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F2" w:rsidRPr="00DD27F2" w:rsidRDefault="00DD27F2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  <w:r w:rsidRPr="00DD27F2">
        <w:rPr>
          <w:rFonts w:ascii="楷体_GB2312" w:eastAsia="楷体_GB2312" w:hAnsi="Tahoma" w:cs="Tahoma" w:hint="eastAsia"/>
          <w:b/>
          <w:color w:val="000000"/>
          <w:sz w:val="28"/>
          <w:szCs w:val="28"/>
        </w:rPr>
        <w:t>附件1：</w:t>
      </w:r>
    </w:p>
    <w:p w:rsidR="009910E8" w:rsidRDefault="00910BCB" w:rsidP="00910BCB">
      <w:pPr>
        <w:spacing w:line="560" w:lineRule="exact"/>
        <w:jc w:val="center"/>
        <w:rPr>
          <w:rFonts w:ascii="楷体_GB2312" w:eastAsia="楷体_GB2312" w:hAnsi="Tahoma" w:cs="Tahoma"/>
          <w:b/>
          <w:color w:val="000000"/>
          <w:sz w:val="28"/>
          <w:szCs w:val="28"/>
        </w:rPr>
      </w:pPr>
      <w:r w:rsidRPr="00910BCB">
        <w:rPr>
          <w:rFonts w:ascii="楷体_GB2312" w:eastAsia="楷体_GB2312" w:hAnsi="Tahoma" w:cs="Tahoma" w:hint="eastAsia"/>
          <w:b/>
          <w:color w:val="000000"/>
          <w:sz w:val="28"/>
          <w:szCs w:val="28"/>
        </w:rPr>
        <w:t>2016年成都体育学院教师教学竞赛决赛名额分配表</w:t>
      </w:r>
    </w:p>
    <w:tbl>
      <w:tblPr>
        <w:tblW w:w="8329" w:type="dxa"/>
        <w:tblInd w:w="-5" w:type="dxa"/>
        <w:tblLook w:val="04A0" w:firstRow="1" w:lastRow="0" w:firstColumn="1" w:lastColumn="0" w:noHBand="0" w:noVBand="1"/>
      </w:tblPr>
      <w:tblGrid>
        <w:gridCol w:w="2890"/>
        <w:gridCol w:w="2102"/>
        <w:gridCol w:w="3337"/>
      </w:tblGrid>
      <w:tr w:rsidR="009910E8" w:rsidRPr="009910E8" w:rsidTr="00910BCB">
        <w:trPr>
          <w:trHeight w:val="41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专职教师人数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参加学校决赛名额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体育教育训练一系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体育教育训练二系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体育教育训练三系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足球系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武术系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体育休闲系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经管系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思政部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体育史所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信息中心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竞技体校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医院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910E8" w:rsidRPr="009910E8" w:rsidTr="00910BCB">
        <w:trPr>
          <w:trHeight w:val="418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学校产生奖项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E8" w:rsidRPr="009910E8" w:rsidRDefault="009910E8" w:rsidP="009910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1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</w:tbl>
    <w:p w:rsidR="009910E8" w:rsidRDefault="009910E8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9910E8" w:rsidRDefault="009910E8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910BCB" w:rsidRDefault="00910BCB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910BCB" w:rsidRDefault="00910BCB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910BCB" w:rsidRDefault="00910BCB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910BCB" w:rsidRDefault="00910BCB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910BCB" w:rsidRDefault="00910BCB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910BCB" w:rsidRDefault="00910BCB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910BCB" w:rsidRDefault="00910BCB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910BCB" w:rsidRDefault="00A56C7D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  <w:r w:rsidRPr="00A56C7D">
        <w:rPr>
          <w:rFonts w:ascii="楷体_GB2312" w:eastAsia="楷体_GB2312" w:hAnsi="Tahoma" w:cs="Tahoma" w:hint="eastAsia"/>
          <w:b/>
          <w:color w:val="000000"/>
          <w:sz w:val="28"/>
          <w:szCs w:val="28"/>
        </w:rPr>
        <w:lastRenderedPageBreak/>
        <w:t>附件2</w:t>
      </w:r>
    </w:p>
    <w:p w:rsidR="00A56C7D" w:rsidRDefault="00A56C7D" w:rsidP="00A56C7D">
      <w:pPr>
        <w:spacing w:line="560" w:lineRule="exact"/>
        <w:jc w:val="center"/>
        <w:rPr>
          <w:rFonts w:ascii="楷体_GB2312" w:eastAsia="楷体_GB2312" w:hAnsi="Tahoma" w:cs="Tahoma"/>
          <w:b/>
          <w:color w:val="000000"/>
          <w:sz w:val="28"/>
          <w:szCs w:val="28"/>
        </w:rPr>
      </w:pPr>
      <w:r w:rsidRPr="00A56C7D">
        <w:rPr>
          <w:rFonts w:ascii="楷体_GB2312" w:eastAsia="楷体_GB2312" w:hAnsi="Tahoma" w:cs="Tahoma" w:hint="eastAsia"/>
          <w:b/>
          <w:color w:val="000000"/>
          <w:sz w:val="28"/>
          <w:szCs w:val="28"/>
        </w:rPr>
        <w:t>2016年成都体育学院教师教学竞赛决赛推荐参赛汇总表</w:t>
      </w:r>
    </w:p>
    <w:p w:rsidR="00A56C7D" w:rsidRDefault="00A56C7D" w:rsidP="00A56C7D">
      <w:pPr>
        <w:spacing w:line="560" w:lineRule="exact"/>
        <w:jc w:val="center"/>
        <w:rPr>
          <w:rFonts w:ascii="楷体_GB2312" w:eastAsia="楷体_GB2312" w:hAnsi="Tahoma" w:cs="Tahoma"/>
          <w:b/>
          <w:color w:val="000000"/>
          <w:sz w:val="28"/>
          <w:szCs w:val="28"/>
        </w:rPr>
      </w:pPr>
      <w:r w:rsidRPr="00BA0DED">
        <w:rPr>
          <w:rFonts w:ascii="宋体" w:eastAsia="宋体" w:hAnsi="宋体" w:cs="宋体" w:hint="eastAsia"/>
          <w:kern w:val="0"/>
          <w:sz w:val="24"/>
          <w:szCs w:val="24"/>
        </w:rPr>
        <w:t xml:space="preserve">系（部）单位（盖章）：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</w:t>
      </w:r>
      <w:r w:rsidRPr="00BA0DED">
        <w:rPr>
          <w:rFonts w:ascii="宋体" w:eastAsia="宋体" w:hAnsi="宋体" w:cs="宋体" w:hint="eastAsia"/>
          <w:kern w:val="0"/>
          <w:sz w:val="24"/>
          <w:szCs w:val="24"/>
        </w:rPr>
        <w:t>年     月     日</w:t>
      </w:r>
    </w:p>
    <w:tbl>
      <w:tblPr>
        <w:tblW w:w="9335" w:type="dxa"/>
        <w:jc w:val="center"/>
        <w:tblLook w:val="04A0" w:firstRow="1" w:lastRow="0" w:firstColumn="1" w:lastColumn="0" w:noHBand="0" w:noVBand="1"/>
      </w:tblPr>
      <w:tblGrid>
        <w:gridCol w:w="652"/>
        <w:gridCol w:w="1334"/>
        <w:gridCol w:w="1246"/>
        <w:gridCol w:w="635"/>
        <w:gridCol w:w="540"/>
        <w:gridCol w:w="2283"/>
        <w:gridCol w:w="1400"/>
        <w:gridCol w:w="1245"/>
      </w:tblGrid>
      <w:tr w:rsidR="00A56C7D" w:rsidRPr="00910BCB" w:rsidTr="000C4D14">
        <w:trPr>
          <w:trHeight w:val="93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教研室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上课课程名称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上课授课对象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A56C7D" w:rsidRPr="00910BCB" w:rsidTr="000C4D14">
        <w:trPr>
          <w:trHeight w:val="1138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910BCB" w:rsidTr="000C4D14">
        <w:trPr>
          <w:trHeight w:val="939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910BCB" w:rsidTr="000C4D14">
        <w:trPr>
          <w:trHeight w:val="939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910BCB" w:rsidTr="000C4D14">
        <w:trPr>
          <w:trHeight w:val="939"/>
          <w:jc w:val="center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BCB" w:rsidRPr="00910BCB" w:rsidRDefault="00910BCB" w:rsidP="00910B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10B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10BCB" w:rsidRDefault="00910BCB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A56C7D" w:rsidRDefault="00A56C7D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A56C7D" w:rsidRDefault="00A56C7D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A56C7D" w:rsidRDefault="00A56C7D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A56C7D" w:rsidRDefault="00A56C7D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A56C7D" w:rsidRDefault="00A56C7D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A56C7D" w:rsidRDefault="00A56C7D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A56C7D" w:rsidRDefault="00A56C7D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A56C7D" w:rsidRDefault="00A56C7D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A56C7D" w:rsidRDefault="00A56C7D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A56C7D" w:rsidRDefault="00A56C7D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0C4D14" w:rsidRDefault="000C4D14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0C4D14" w:rsidRDefault="000C4D14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</w:p>
    <w:p w:rsidR="00DD27F2" w:rsidRPr="00DD27F2" w:rsidRDefault="00DD27F2" w:rsidP="00DD27F2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  <w:r w:rsidRPr="00DD27F2">
        <w:rPr>
          <w:rFonts w:ascii="楷体_GB2312" w:eastAsia="楷体_GB2312" w:hAnsi="Tahoma" w:cs="Tahoma" w:hint="eastAsia"/>
          <w:b/>
          <w:color w:val="000000"/>
          <w:sz w:val="28"/>
          <w:szCs w:val="28"/>
        </w:rPr>
        <w:lastRenderedPageBreak/>
        <w:t>附件</w:t>
      </w:r>
      <w:r w:rsidR="00A56C7D">
        <w:rPr>
          <w:rFonts w:ascii="楷体_GB2312" w:eastAsia="楷体_GB2312" w:hAnsi="Tahoma" w:cs="Tahoma"/>
          <w:b/>
          <w:color w:val="000000"/>
          <w:sz w:val="28"/>
          <w:szCs w:val="28"/>
        </w:rPr>
        <w:t>3</w:t>
      </w:r>
    </w:p>
    <w:p w:rsidR="00DD27F2" w:rsidRPr="00DD27F2" w:rsidRDefault="00DD27F2" w:rsidP="00DD27F2">
      <w:pPr>
        <w:ind w:firstLine="315"/>
        <w:jc w:val="center"/>
        <w:rPr>
          <w:rFonts w:ascii="Times New Roman" w:eastAsia="宋体" w:hAnsi="Times New Roman" w:cs="Times New Roman"/>
          <w:b/>
          <w:color w:val="000000"/>
          <w:sz w:val="30"/>
          <w:szCs w:val="30"/>
        </w:rPr>
      </w:pPr>
      <w:r w:rsidRPr="00DD27F2">
        <w:rPr>
          <w:rFonts w:ascii="Times New Roman" w:eastAsia="宋体" w:hAnsi="Times New Roman" w:cs="Times New Roman"/>
          <w:b/>
          <w:color w:val="000000"/>
          <w:sz w:val="30"/>
          <w:szCs w:val="30"/>
        </w:rPr>
        <w:t>201</w:t>
      </w:r>
      <w:r w:rsidRPr="00DD27F2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6</w:t>
      </w:r>
      <w:r w:rsidRPr="00DD27F2">
        <w:rPr>
          <w:rFonts w:ascii="Times New Roman" w:eastAsia="宋体" w:hAnsi="Times New Roman" w:cs="Times New Roman" w:hint="eastAsia"/>
          <w:b/>
          <w:color w:val="000000"/>
          <w:sz w:val="30"/>
          <w:szCs w:val="30"/>
        </w:rPr>
        <w:t>年成都体育学院教师教学竞赛选手报名表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099"/>
        <w:gridCol w:w="720"/>
        <w:gridCol w:w="1260"/>
        <w:gridCol w:w="720"/>
        <w:gridCol w:w="1260"/>
        <w:gridCol w:w="1832"/>
      </w:tblGrid>
      <w:tr w:rsidR="00DD27F2" w:rsidRPr="00DD27F2" w:rsidTr="002E166F">
        <w:trPr>
          <w:trHeight w:val="524"/>
          <w:jc w:val="center"/>
        </w:trPr>
        <w:tc>
          <w:tcPr>
            <w:tcW w:w="1950" w:type="dxa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推荐系</w:t>
            </w:r>
          </w:p>
        </w:tc>
        <w:tc>
          <w:tcPr>
            <w:tcW w:w="5059" w:type="dxa"/>
            <w:gridSpan w:val="5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贴</w:t>
            </w:r>
            <w:r w:rsidRPr="00DD27F2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>2</w:t>
            </w: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寸彩色照片</w:t>
            </w:r>
          </w:p>
        </w:tc>
      </w:tr>
      <w:tr w:rsidR="00DD27F2" w:rsidRPr="00DD27F2" w:rsidTr="002E166F">
        <w:trPr>
          <w:trHeight w:val="445"/>
          <w:jc w:val="center"/>
        </w:trPr>
        <w:tc>
          <w:tcPr>
            <w:tcW w:w="1950" w:type="dxa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姓</w:t>
            </w:r>
            <w:r w:rsidRPr="00DD27F2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   </w:t>
            </w: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99" w:type="dxa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1260" w:type="dxa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D27F2" w:rsidRPr="00DD27F2" w:rsidTr="002E166F">
        <w:trPr>
          <w:trHeight w:val="465"/>
          <w:jc w:val="center"/>
        </w:trPr>
        <w:tc>
          <w:tcPr>
            <w:tcW w:w="1950" w:type="dxa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专</w:t>
            </w:r>
            <w:r w:rsidRPr="00DD27F2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   </w:t>
            </w: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819" w:type="dxa"/>
            <w:gridSpan w:val="2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参赛学科</w:t>
            </w:r>
          </w:p>
        </w:tc>
        <w:tc>
          <w:tcPr>
            <w:tcW w:w="1980" w:type="dxa"/>
            <w:gridSpan w:val="2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D27F2" w:rsidRPr="00DD27F2" w:rsidTr="002E166F">
        <w:trPr>
          <w:trHeight w:val="635"/>
          <w:jc w:val="center"/>
        </w:trPr>
        <w:tc>
          <w:tcPr>
            <w:tcW w:w="1950" w:type="dxa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职</w:t>
            </w:r>
            <w:r w:rsidRPr="00DD27F2"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  <w:t xml:space="preserve">  </w:t>
            </w: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819" w:type="dxa"/>
            <w:gridSpan w:val="2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980" w:type="dxa"/>
            <w:gridSpan w:val="2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D27F2" w:rsidRPr="00DD27F2" w:rsidTr="002E166F">
        <w:trPr>
          <w:trHeight w:val="635"/>
          <w:jc w:val="center"/>
        </w:trPr>
        <w:tc>
          <w:tcPr>
            <w:tcW w:w="1950" w:type="dxa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819" w:type="dxa"/>
            <w:gridSpan w:val="2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1980" w:type="dxa"/>
            <w:gridSpan w:val="2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D27F2" w:rsidRPr="00DD27F2" w:rsidTr="002E166F">
        <w:trPr>
          <w:trHeight w:val="554"/>
          <w:jc w:val="center"/>
        </w:trPr>
        <w:tc>
          <w:tcPr>
            <w:tcW w:w="1950" w:type="dxa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059" w:type="dxa"/>
            <w:gridSpan w:val="5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D27F2" w:rsidRPr="00DD27F2" w:rsidTr="002E166F">
        <w:trPr>
          <w:trHeight w:val="1098"/>
          <w:jc w:val="center"/>
        </w:trPr>
        <w:tc>
          <w:tcPr>
            <w:tcW w:w="1950" w:type="dxa"/>
            <w:vAlign w:val="center"/>
          </w:tcPr>
          <w:p w:rsidR="00DD27F2" w:rsidRPr="00DD27F2" w:rsidRDefault="00DD27F2" w:rsidP="00DD27F2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学习工作简历</w:t>
            </w:r>
          </w:p>
          <w:p w:rsidR="00DD27F2" w:rsidRPr="00DD27F2" w:rsidRDefault="00DD27F2" w:rsidP="00DD27F2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（大学开始）</w:t>
            </w:r>
          </w:p>
        </w:tc>
        <w:tc>
          <w:tcPr>
            <w:tcW w:w="6891" w:type="dxa"/>
            <w:gridSpan w:val="6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D27F2" w:rsidRPr="00DD27F2" w:rsidTr="002E166F">
        <w:trPr>
          <w:trHeight w:val="1262"/>
          <w:jc w:val="center"/>
        </w:trPr>
        <w:tc>
          <w:tcPr>
            <w:tcW w:w="1950" w:type="dxa"/>
            <w:vAlign w:val="center"/>
          </w:tcPr>
          <w:p w:rsidR="00DD27F2" w:rsidRPr="00DD27F2" w:rsidRDefault="00DD27F2" w:rsidP="00DD27F2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近两年主讲课程情况</w:t>
            </w:r>
          </w:p>
        </w:tc>
        <w:tc>
          <w:tcPr>
            <w:tcW w:w="6891" w:type="dxa"/>
            <w:gridSpan w:val="6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D27F2" w:rsidRPr="00DD27F2" w:rsidTr="002E166F">
        <w:trPr>
          <w:trHeight w:val="1139"/>
          <w:jc w:val="center"/>
        </w:trPr>
        <w:tc>
          <w:tcPr>
            <w:tcW w:w="1950" w:type="dxa"/>
            <w:vAlign w:val="center"/>
          </w:tcPr>
          <w:p w:rsidR="00DD27F2" w:rsidRPr="00DD27F2" w:rsidRDefault="00DD27F2" w:rsidP="00DD27F2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发表教学论文著作</w:t>
            </w:r>
          </w:p>
        </w:tc>
        <w:tc>
          <w:tcPr>
            <w:tcW w:w="6891" w:type="dxa"/>
            <w:gridSpan w:val="6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D27F2" w:rsidRPr="00DD27F2" w:rsidTr="002E166F">
        <w:trPr>
          <w:trHeight w:val="1110"/>
          <w:jc w:val="center"/>
        </w:trPr>
        <w:tc>
          <w:tcPr>
            <w:tcW w:w="1950" w:type="dxa"/>
            <w:vAlign w:val="center"/>
          </w:tcPr>
          <w:p w:rsidR="00DD27F2" w:rsidRPr="00DD27F2" w:rsidRDefault="00DD27F2" w:rsidP="00DD27F2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主持、参与教学改革项目</w:t>
            </w:r>
          </w:p>
        </w:tc>
        <w:tc>
          <w:tcPr>
            <w:tcW w:w="6891" w:type="dxa"/>
            <w:gridSpan w:val="6"/>
            <w:vAlign w:val="center"/>
          </w:tcPr>
          <w:p w:rsidR="00DD27F2" w:rsidRPr="00DD27F2" w:rsidRDefault="00DD27F2" w:rsidP="00DD27F2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DD27F2" w:rsidRPr="00DD27F2" w:rsidTr="00DD27F2">
        <w:trPr>
          <w:trHeight w:val="2152"/>
          <w:jc w:val="center"/>
        </w:trPr>
        <w:tc>
          <w:tcPr>
            <w:tcW w:w="8841" w:type="dxa"/>
            <w:gridSpan w:val="7"/>
          </w:tcPr>
          <w:p w:rsidR="00DD27F2" w:rsidRPr="00DD27F2" w:rsidRDefault="00DD27F2" w:rsidP="00DD27F2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推荐系意见</w:t>
            </w:r>
          </w:p>
          <w:p w:rsidR="00DD27F2" w:rsidRPr="00DD27F2" w:rsidRDefault="00DD27F2" w:rsidP="00DD27F2">
            <w:pPr>
              <w:spacing w:line="320" w:lineRule="exact"/>
              <w:ind w:right="1200"/>
              <w:jc w:val="righ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DD27F2" w:rsidRPr="00DD27F2" w:rsidRDefault="00DD27F2" w:rsidP="00DD27F2">
            <w:pPr>
              <w:spacing w:line="320" w:lineRule="exact"/>
              <w:ind w:right="1200"/>
              <w:jc w:val="righ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推荐系盖章</w:t>
            </w:r>
          </w:p>
          <w:p w:rsidR="00DD27F2" w:rsidRPr="00DD27F2" w:rsidRDefault="00DD27F2" w:rsidP="00DD27F2">
            <w:pPr>
              <w:spacing w:line="320" w:lineRule="exact"/>
              <w:ind w:right="1200"/>
              <w:jc w:val="righ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DD27F2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D27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DD27F2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D27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DD27F2" w:rsidRPr="00DD27F2" w:rsidTr="00DD27F2">
        <w:trPr>
          <w:trHeight w:val="1969"/>
          <w:jc w:val="center"/>
        </w:trPr>
        <w:tc>
          <w:tcPr>
            <w:tcW w:w="8841" w:type="dxa"/>
            <w:gridSpan w:val="7"/>
          </w:tcPr>
          <w:p w:rsidR="00DD27F2" w:rsidRPr="00DD27F2" w:rsidRDefault="00DD27F2" w:rsidP="00DD27F2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教务处</w:t>
            </w:r>
            <w:r w:rsidRPr="00DD27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  <w:p w:rsidR="00DD27F2" w:rsidRPr="00DD27F2" w:rsidRDefault="00DD27F2" w:rsidP="00DD27F2">
            <w:pPr>
              <w:spacing w:line="320" w:lineRule="exact"/>
              <w:ind w:right="1200"/>
              <w:jc w:val="righ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DD27F2" w:rsidRPr="00DD27F2" w:rsidRDefault="00DD27F2" w:rsidP="00DD27F2">
            <w:pPr>
              <w:spacing w:line="320" w:lineRule="exact"/>
              <w:ind w:right="1560"/>
              <w:jc w:val="right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DD27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盖章</w:t>
            </w:r>
          </w:p>
          <w:p w:rsidR="00DD27F2" w:rsidRPr="00DD27F2" w:rsidRDefault="00DD27F2" w:rsidP="00DD27F2">
            <w:pPr>
              <w:autoSpaceDE w:val="0"/>
              <w:autoSpaceDN w:val="0"/>
              <w:adjustRightInd w:val="0"/>
              <w:spacing w:line="320" w:lineRule="exact"/>
              <w:ind w:firstLineChars="2500" w:firstLine="6000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D27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DD27F2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D27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DD27F2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DD27F2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573E84" w:rsidRDefault="00573E84" w:rsidP="00DD27F2">
      <w:pPr>
        <w:spacing w:line="560" w:lineRule="exact"/>
        <w:rPr>
          <w:rFonts w:ascii="楷体_GB2312" w:eastAsia="楷体_GB2312" w:hAnsi="Tahoma" w:cs="Tahoma" w:hint="eastAsia"/>
          <w:b/>
          <w:color w:val="000000"/>
          <w:sz w:val="28"/>
          <w:szCs w:val="28"/>
        </w:rPr>
      </w:pPr>
    </w:p>
    <w:p w:rsidR="006E6C69" w:rsidRDefault="006E6C69" w:rsidP="00D24A7A">
      <w:pPr>
        <w:widowControl/>
        <w:spacing w:line="440" w:lineRule="exact"/>
        <w:ind w:right="1120"/>
        <w:jc w:val="left"/>
        <w:rPr>
          <w:rFonts w:ascii="楷体_GB2312" w:eastAsia="楷体_GB2312" w:hAnsi="Tahoma" w:cs="Tahoma" w:hint="eastAsia"/>
          <w:b/>
          <w:color w:val="000000"/>
          <w:sz w:val="28"/>
          <w:szCs w:val="28"/>
        </w:rPr>
      </w:pPr>
    </w:p>
    <w:p w:rsidR="00A56C7D" w:rsidRPr="00573E84" w:rsidRDefault="001A7467" w:rsidP="00D24A7A">
      <w:pPr>
        <w:widowControl/>
        <w:spacing w:line="440" w:lineRule="exact"/>
        <w:ind w:right="1120"/>
        <w:jc w:val="left"/>
        <w:rPr>
          <w:sz w:val="24"/>
          <w:szCs w:val="24"/>
        </w:rPr>
      </w:pPr>
      <w:r w:rsidRPr="006E6C69">
        <w:rPr>
          <w:rFonts w:ascii="楷体_GB2312" w:eastAsia="楷体_GB2312" w:hAnsi="Tahoma" w:cs="Tahoma" w:hint="eastAsia"/>
          <w:b/>
          <w:color w:val="000000"/>
          <w:sz w:val="28"/>
          <w:szCs w:val="28"/>
        </w:rPr>
        <w:lastRenderedPageBreak/>
        <w:t>附件4</w:t>
      </w:r>
      <w:r w:rsidR="00A56C7D">
        <w:rPr>
          <w:sz w:val="24"/>
          <w:szCs w:val="24"/>
        </w:rPr>
        <w:fldChar w:fldCharType="begin"/>
      </w:r>
      <w:r w:rsidR="00A56C7D" w:rsidRPr="00573E84">
        <w:rPr>
          <w:sz w:val="24"/>
          <w:szCs w:val="24"/>
        </w:rPr>
        <w:instrText xml:space="preserve"> LINK </w:instrText>
      </w:r>
      <w:r w:rsidR="007F19BA" w:rsidRPr="00573E84">
        <w:rPr>
          <w:sz w:val="24"/>
          <w:szCs w:val="24"/>
        </w:rPr>
        <w:instrText>Excel.Sheet.12</w:instrText>
      </w:r>
      <w:r w:rsidR="007F19BA" w:rsidRPr="00573E84">
        <w:rPr>
          <w:rFonts w:hint="eastAsia"/>
          <w:sz w:val="24"/>
          <w:szCs w:val="24"/>
        </w:rPr>
        <w:instrText xml:space="preserve"> </w:instrText>
      </w:r>
      <w:r w:rsidR="007F19BA" w:rsidRPr="00573E84">
        <w:rPr>
          <w:rFonts w:hint="eastAsia"/>
          <w:sz w:val="24"/>
          <w:szCs w:val="24"/>
        </w:rPr>
        <w:instrText>工作簿</w:instrText>
      </w:r>
      <w:r w:rsidR="007F19BA" w:rsidRPr="00573E84">
        <w:rPr>
          <w:rFonts w:hint="eastAsia"/>
          <w:sz w:val="24"/>
          <w:szCs w:val="24"/>
        </w:rPr>
        <w:instrText>1</w:instrText>
      </w:r>
      <w:r w:rsidR="007F19BA" w:rsidRPr="00573E84">
        <w:rPr>
          <w:sz w:val="24"/>
          <w:szCs w:val="24"/>
        </w:rPr>
        <w:instrText xml:space="preserve"> Sheet1!R1C1:R22C5 </w:instrText>
      </w:r>
      <w:r w:rsidR="00A56C7D" w:rsidRPr="00573E84">
        <w:rPr>
          <w:sz w:val="24"/>
          <w:szCs w:val="24"/>
        </w:rPr>
        <w:instrText xml:space="preserve">\a \f 4 \h </w:instrText>
      </w:r>
      <w:r w:rsidR="00A56C7D">
        <w:rPr>
          <w:sz w:val="24"/>
          <w:szCs w:val="24"/>
        </w:rPr>
        <w:fldChar w:fldCharType="separate"/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960"/>
        <w:gridCol w:w="960"/>
        <w:gridCol w:w="5420"/>
        <w:gridCol w:w="680"/>
        <w:gridCol w:w="700"/>
      </w:tblGrid>
      <w:tr w:rsidR="00A56C7D" w:rsidRPr="00A56C7D" w:rsidTr="00A56C7D">
        <w:trPr>
          <w:trHeight w:val="312"/>
        </w:trPr>
        <w:tc>
          <w:tcPr>
            <w:tcW w:w="8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6C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2016年成都体育学院教师教学竞赛评分表</w:t>
            </w:r>
          </w:p>
        </w:tc>
      </w:tr>
      <w:tr w:rsidR="008269ED" w:rsidRPr="00A56C7D" w:rsidTr="00A56C7D">
        <w:trPr>
          <w:trHeight w:val="312"/>
        </w:trPr>
        <w:tc>
          <w:tcPr>
            <w:tcW w:w="8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9ED" w:rsidRPr="00A56C7D" w:rsidRDefault="008269ED" w:rsidP="008269E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56C7D" w:rsidRPr="00A56C7D" w:rsidTr="00A56C7D">
        <w:trPr>
          <w:trHeight w:val="312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6C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6C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6C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6C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A56C7D" w:rsidRPr="00A56C7D" w:rsidTr="00A56C7D">
        <w:trPr>
          <w:trHeight w:val="324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教学设计方案（15分设计）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符合教学大纲，内容充实，反映学科前沿。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教学目标明确、思路清晰。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准确把握课程的重点和难点，针对性强。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教学进程组织合理，方法手段运用恰当有效。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288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文字表达准确、简洁，阐述清楚。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课堂教学80分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教学内容32分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理论联系实际，符合学生的特点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5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注重学术性，内容充实，信息量大，渗透专业思想，为教学目标服务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反映或联系学科发展新思想、新概念、新成果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重点突出，条理清楚，内容承前启后，循序渐进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5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教学组织32分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教学过程安排合理，方法运用灵活、恰当，教学设计方案体现完整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启发性强，能有效调动学生思维和学习积极性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教学时间安排合理，课堂应变能力强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熟练、有效地运用多媒体等现代教学手段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63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5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语言教态11分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普通话讲课，语言清晰、流畅、准确、生动，语速节奏恰当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肢体语言运用合理、恰当，教态自然大方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2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教态仪表自然得体，精神饱满，亲和力强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82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教学特色5分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教学理念先进、风格突出、感染力强、教学效果好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109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教学反思5分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从教学理念、方法、过程、效果等方面着手，做到联系实际、思路清晰、观点明确、文理通顺，有感而发。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C7D" w:rsidRPr="00A56C7D" w:rsidTr="00A56C7D">
        <w:trPr>
          <w:trHeight w:val="85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评委签名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合计得分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C7D" w:rsidRPr="00A56C7D" w:rsidRDefault="00A56C7D" w:rsidP="00A56C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56C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27F2" w:rsidRPr="00DD27F2" w:rsidRDefault="00A56C7D" w:rsidP="00D24A7A">
      <w:pPr>
        <w:widowControl/>
        <w:spacing w:line="440" w:lineRule="exact"/>
        <w:ind w:right="11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fldChar w:fldCharType="end"/>
      </w:r>
    </w:p>
    <w:p w:rsidR="00DD27F2" w:rsidRDefault="00DD27F2" w:rsidP="00D24A7A">
      <w:pPr>
        <w:widowControl/>
        <w:spacing w:line="440" w:lineRule="exact"/>
        <w:ind w:right="1120"/>
        <w:jc w:val="left"/>
      </w:pPr>
    </w:p>
    <w:p w:rsidR="00DA6235" w:rsidRDefault="00DA6235" w:rsidP="00D24A7A">
      <w:pPr>
        <w:widowControl/>
        <w:spacing w:line="440" w:lineRule="exact"/>
        <w:ind w:right="1120"/>
        <w:jc w:val="left"/>
      </w:pPr>
    </w:p>
    <w:p w:rsidR="00DA6235" w:rsidRDefault="00DA6235" w:rsidP="00D24A7A">
      <w:pPr>
        <w:widowControl/>
        <w:spacing w:line="440" w:lineRule="exact"/>
        <w:ind w:right="1120"/>
        <w:jc w:val="left"/>
      </w:pPr>
    </w:p>
    <w:p w:rsidR="00DA6235" w:rsidRDefault="00DA6235" w:rsidP="00D24A7A">
      <w:pPr>
        <w:widowControl/>
        <w:spacing w:line="440" w:lineRule="exact"/>
        <w:ind w:right="1120"/>
        <w:jc w:val="left"/>
      </w:pPr>
    </w:p>
    <w:p w:rsidR="002E166F" w:rsidRDefault="002E166F" w:rsidP="00D24A7A">
      <w:pPr>
        <w:widowControl/>
        <w:spacing w:line="440" w:lineRule="exact"/>
        <w:ind w:right="1120"/>
        <w:jc w:val="left"/>
      </w:pPr>
    </w:p>
    <w:p w:rsidR="001A7467" w:rsidRPr="00DD27F2" w:rsidRDefault="001A7467" w:rsidP="001A7467">
      <w:pPr>
        <w:spacing w:line="560" w:lineRule="exact"/>
        <w:rPr>
          <w:rFonts w:ascii="楷体_GB2312" w:eastAsia="楷体_GB2312" w:hAnsi="Tahoma" w:cs="Tahoma"/>
          <w:b/>
          <w:color w:val="000000"/>
          <w:sz w:val="28"/>
          <w:szCs w:val="28"/>
        </w:rPr>
      </w:pPr>
      <w:r w:rsidRPr="00A56C7D">
        <w:rPr>
          <w:rFonts w:ascii="楷体_GB2312" w:eastAsia="楷体_GB2312" w:hAnsi="Tahoma" w:cs="Tahoma" w:hint="eastAsia"/>
          <w:b/>
          <w:color w:val="000000"/>
          <w:sz w:val="28"/>
          <w:szCs w:val="28"/>
        </w:rPr>
        <w:lastRenderedPageBreak/>
        <w:t>附件</w:t>
      </w:r>
      <w:r>
        <w:rPr>
          <w:rFonts w:ascii="楷体_GB2312" w:eastAsia="楷体_GB2312" w:hAnsi="Tahoma" w:cs="Tahoma"/>
          <w:b/>
          <w:color w:val="000000"/>
          <w:sz w:val="28"/>
          <w:szCs w:val="28"/>
        </w:rPr>
        <w:t>5</w:t>
      </w:r>
    </w:p>
    <w:p w:rsidR="001A7467" w:rsidRPr="002E166F" w:rsidRDefault="001A7467" w:rsidP="001A7467">
      <w:pPr>
        <w:spacing w:line="720" w:lineRule="auto"/>
        <w:jc w:val="center"/>
        <w:rPr>
          <w:rFonts w:ascii="黑体" w:eastAsia="黑体" w:hAnsi="Times New Roman" w:cs="Times New Roman"/>
          <w:sz w:val="48"/>
          <w:szCs w:val="48"/>
        </w:rPr>
      </w:pPr>
      <w:r>
        <w:rPr>
          <w:rFonts w:ascii="黑体" w:eastAsia="黑体" w:hAnsi="Times New Roman" w:cs="Times New Roman" w:hint="eastAsia"/>
          <w:sz w:val="48"/>
          <w:szCs w:val="48"/>
        </w:rPr>
        <w:t>成都体育学院</w:t>
      </w:r>
      <w:r w:rsidRPr="002E166F">
        <w:rPr>
          <w:rFonts w:ascii="黑体" w:eastAsia="黑体" w:hAnsi="Times New Roman" w:cs="Times New Roman" w:hint="eastAsia"/>
          <w:sz w:val="48"/>
          <w:szCs w:val="48"/>
        </w:rPr>
        <w:t>教师</w:t>
      </w:r>
      <w:r w:rsidRPr="002E166F">
        <w:rPr>
          <w:rFonts w:ascii="黑体" w:eastAsia="黑体" w:hAnsi="华文中宋" w:cs="Times New Roman" w:hint="eastAsia"/>
          <w:sz w:val="48"/>
          <w:szCs w:val="48"/>
        </w:rPr>
        <w:t>教学竞赛</w:t>
      </w:r>
    </w:p>
    <w:p w:rsidR="001A7467" w:rsidRPr="002E166F" w:rsidRDefault="001A7467" w:rsidP="001A7467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</w:p>
    <w:p w:rsidR="001A7467" w:rsidRPr="002E166F" w:rsidRDefault="001A7467" w:rsidP="001A7467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</w:p>
    <w:p w:rsidR="001A7467" w:rsidRPr="002E166F" w:rsidRDefault="001A7467" w:rsidP="001A7467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  <w:r w:rsidRPr="002E166F">
        <w:rPr>
          <w:rFonts w:ascii="Times New Roman" w:eastAsia="宋体" w:hAnsi="Times New Roman" w:cs="Times New Roman" w:hint="eastAsia"/>
          <w:b/>
          <w:bCs/>
          <w:sz w:val="52"/>
          <w:szCs w:val="24"/>
        </w:rPr>
        <w:t>教</w:t>
      </w:r>
      <w:r w:rsidRPr="002E166F">
        <w:rPr>
          <w:rFonts w:ascii="Times New Roman" w:eastAsia="宋体" w:hAnsi="Times New Roman" w:cs="Times New Roman" w:hint="eastAsia"/>
          <w:b/>
          <w:bCs/>
          <w:sz w:val="52"/>
          <w:szCs w:val="24"/>
        </w:rPr>
        <w:t xml:space="preserve"> </w:t>
      </w:r>
      <w:r w:rsidRPr="002E166F">
        <w:rPr>
          <w:rFonts w:ascii="Times New Roman" w:eastAsia="宋体" w:hAnsi="Times New Roman" w:cs="Times New Roman" w:hint="eastAsia"/>
          <w:b/>
          <w:bCs/>
          <w:sz w:val="52"/>
          <w:szCs w:val="24"/>
        </w:rPr>
        <w:t>学</w:t>
      </w:r>
      <w:r w:rsidRPr="002E166F">
        <w:rPr>
          <w:rFonts w:ascii="Times New Roman" w:eastAsia="宋体" w:hAnsi="Times New Roman" w:cs="Times New Roman" w:hint="eastAsia"/>
          <w:b/>
          <w:bCs/>
          <w:sz w:val="52"/>
          <w:szCs w:val="24"/>
        </w:rPr>
        <w:t xml:space="preserve"> </w:t>
      </w:r>
      <w:r w:rsidRPr="002E166F">
        <w:rPr>
          <w:rFonts w:ascii="Times New Roman" w:eastAsia="宋体" w:hAnsi="Times New Roman" w:cs="Times New Roman" w:hint="eastAsia"/>
          <w:b/>
          <w:bCs/>
          <w:sz w:val="52"/>
          <w:szCs w:val="24"/>
        </w:rPr>
        <w:t>设</w:t>
      </w:r>
      <w:r w:rsidRPr="002E166F">
        <w:rPr>
          <w:rFonts w:ascii="Times New Roman" w:eastAsia="宋体" w:hAnsi="Times New Roman" w:cs="Times New Roman" w:hint="eastAsia"/>
          <w:b/>
          <w:bCs/>
          <w:sz w:val="52"/>
          <w:szCs w:val="24"/>
        </w:rPr>
        <w:t xml:space="preserve"> </w:t>
      </w:r>
      <w:r w:rsidRPr="002E166F">
        <w:rPr>
          <w:rFonts w:ascii="Times New Roman" w:eastAsia="宋体" w:hAnsi="Times New Roman" w:cs="Times New Roman" w:hint="eastAsia"/>
          <w:b/>
          <w:bCs/>
          <w:sz w:val="52"/>
          <w:szCs w:val="24"/>
        </w:rPr>
        <w:t>计</w:t>
      </w:r>
    </w:p>
    <w:p w:rsidR="001A7467" w:rsidRPr="002E166F" w:rsidRDefault="001A7467" w:rsidP="001A7467">
      <w:pPr>
        <w:jc w:val="center"/>
        <w:rPr>
          <w:rFonts w:ascii="Times New Roman" w:eastAsia="宋体" w:hAnsi="Times New Roman" w:cs="Times New Roman"/>
          <w:b/>
          <w:bCs/>
          <w:sz w:val="52"/>
          <w:szCs w:val="24"/>
        </w:rPr>
      </w:pPr>
    </w:p>
    <w:p w:rsidR="001A7467" w:rsidRPr="002E166F" w:rsidRDefault="001A7467" w:rsidP="001A7467">
      <w:pPr>
        <w:rPr>
          <w:rFonts w:ascii="Times New Roman" w:eastAsia="宋体" w:hAnsi="Times New Roman" w:cs="Times New Roman"/>
          <w:b/>
          <w:bCs/>
          <w:sz w:val="52"/>
          <w:szCs w:val="24"/>
        </w:rPr>
      </w:pPr>
    </w:p>
    <w:p w:rsidR="001A7467" w:rsidRPr="002E166F" w:rsidRDefault="001A7467" w:rsidP="001A7467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p w:rsidR="001A7467" w:rsidRPr="002E166F" w:rsidRDefault="001A7467" w:rsidP="001A7467">
      <w:pPr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p w:rsidR="001A7467" w:rsidRPr="002E166F" w:rsidRDefault="001A7467" w:rsidP="001A7467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1A7467" w:rsidRPr="002E166F" w:rsidRDefault="001A7467" w:rsidP="001A7467">
      <w:pPr>
        <w:spacing w:line="720" w:lineRule="auto"/>
        <w:ind w:firstLineChars="650" w:firstLine="2080"/>
        <w:rPr>
          <w:rFonts w:ascii="Times New Roman" w:eastAsia="宋体" w:hAnsi="Times New Roman" w:cs="Times New Roman"/>
          <w:sz w:val="32"/>
          <w:szCs w:val="32"/>
          <w:u w:val="single"/>
        </w:rPr>
      </w:pPr>
      <w:r w:rsidRPr="002E166F">
        <w:rPr>
          <w:rFonts w:ascii="黑体" w:eastAsia="黑体" w:hAnsi="Times New Roman" w:cs="Times New Roman" w:hint="eastAsia"/>
          <w:bCs/>
          <w:sz w:val="32"/>
          <w:szCs w:val="32"/>
        </w:rPr>
        <w:t>课程名称</w:t>
      </w:r>
      <w:r w:rsidRPr="002E166F">
        <w:rPr>
          <w:rFonts w:ascii="宋体" w:eastAsia="宋体" w:hAnsi="宋体" w:cs="Times New Roman" w:hint="eastAsia"/>
          <w:bCs/>
          <w:sz w:val="32"/>
          <w:szCs w:val="32"/>
        </w:rPr>
        <w:t>：</w:t>
      </w:r>
      <w:r w:rsidRPr="002E166F">
        <w:rPr>
          <w:rFonts w:ascii="Times New Roman" w:eastAsia="宋体" w:hAnsi="Times New Roman" w:cs="Times New Roman" w:hint="eastAsia"/>
          <w:sz w:val="32"/>
          <w:szCs w:val="32"/>
          <w:u w:val="single"/>
        </w:rPr>
        <w:t xml:space="preserve">   </w:t>
      </w:r>
      <w:r w:rsidRPr="002E166F">
        <w:rPr>
          <w:rFonts w:ascii="楷体_GB2312" w:eastAsia="楷体_GB2312" w:hAnsi="Times New Roman" w:cs="Times New Roman" w:hint="eastAsia"/>
          <w:b/>
          <w:bCs/>
          <w:sz w:val="32"/>
          <w:szCs w:val="32"/>
          <w:u w:val="single"/>
        </w:rPr>
        <w:t xml:space="preserve">《骨科康复学》   </w:t>
      </w:r>
    </w:p>
    <w:p w:rsidR="001A7467" w:rsidRPr="002E166F" w:rsidRDefault="000C4D14" w:rsidP="000C4D14">
      <w:pPr>
        <w:ind w:firstLineChars="650" w:firstLine="2080"/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 xml:space="preserve">教研室：  </w:t>
      </w:r>
      <w:r w:rsidRPr="000C4D14">
        <w:rPr>
          <w:rFonts w:ascii="黑体" w:eastAsia="黑体" w:hAnsi="Times New Roman" w:cs="Times New Roman" w:hint="eastAsia"/>
          <w:bCs/>
          <w:sz w:val="32"/>
          <w:szCs w:val="32"/>
          <w:u w:val="single"/>
        </w:rPr>
        <w:t xml:space="preserve">   </w:t>
      </w:r>
      <w:r>
        <w:rPr>
          <w:rFonts w:ascii="黑体" w:eastAsia="黑体" w:hAnsi="Times New Roman" w:cs="Times New Roman"/>
          <w:bCs/>
          <w:sz w:val="32"/>
          <w:szCs w:val="32"/>
          <w:u w:val="single"/>
        </w:rPr>
        <w:t xml:space="preserve">                </w:t>
      </w:r>
      <w:r>
        <w:rPr>
          <w:rFonts w:ascii="黑体" w:eastAsia="黑体" w:hAnsi="Times New Roman" w:cs="Times New Roman" w:hint="eastAsia"/>
          <w:b/>
          <w:bCs/>
          <w:sz w:val="32"/>
          <w:szCs w:val="32"/>
          <w:u w:val="single"/>
        </w:rPr>
        <w:t xml:space="preserve"> </w:t>
      </w:r>
    </w:p>
    <w:p w:rsidR="001A7467" w:rsidRPr="002E166F" w:rsidRDefault="000C4D14" w:rsidP="000C4D14">
      <w:pPr>
        <w:spacing w:line="720" w:lineRule="auto"/>
        <w:ind w:firstLineChars="650" w:firstLine="2080"/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>教师姓名：</w:t>
      </w:r>
      <w:r w:rsidRPr="000C4D14">
        <w:rPr>
          <w:rFonts w:ascii="黑体" w:eastAsia="黑体" w:hAnsi="Times New Roman" w:cs="Times New Roman" w:hint="eastAsia"/>
          <w:bCs/>
          <w:sz w:val="32"/>
          <w:szCs w:val="32"/>
          <w:u w:val="single"/>
        </w:rPr>
        <w:t xml:space="preserve">   </w:t>
      </w:r>
      <w:r w:rsidRPr="000C4D14">
        <w:rPr>
          <w:rFonts w:ascii="黑体" w:eastAsia="黑体" w:hAnsi="Times New Roman" w:cs="Times New Roman"/>
          <w:bCs/>
          <w:sz w:val="32"/>
          <w:szCs w:val="32"/>
          <w:u w:val="single"/>
        </w:rPr>
        <w:t xml:space="preserve">                </w:t>
      </w:r>
      <w:r w:rsidRPr="000C4D14">
        <w:rPr>
          <w:rFonts w:ascii="黑体" w:eastAsia="黑体" w:hAnsi="Times New Roman" w:cs="Times New Roman" w:hint="eastAsia"/>
          <w:b/>
          <w:bCs/>
          <w:sz w:val="32"/>
          <w:szCs w:val="32"/>
          <w:u w:val="single"/>
        </w:rPr>
        <w:t xml:space="preserve"> </w:t>
      </w:r>
    </w:p>
    <w:p w:rsidR="001A7467" w:rsidRPr="002E166F" w:rsidRDefault="001A7467" w:rsidP="000C4D14">
      <w:pPr>
        <w:spacing w:line="720" w:lineRule="auto"/>
        <w:ind w:firstLineChars="650" w:firstLine="2080"/>
        <w:rPr>
          <w:rFonts w:ascii="黑体" w:eastAsia="黑体" w:hAnsi="Times New Roman" w:cs="Times New Roman"/>
          <w:bCs/>
          <w:sz w:val="32"/>
          <w:szCs w:val="32"/>
        </w:rPr>
      </w:pPr>
    </w:p>
    <w:p w:rsidR="001A7467" w:rsidRPr="002E166F" w:rsidRDefault="001A7467" w:rsidP="000C4D14">
      <w:pPr>
        <w:spacing w:line="720" w:lineRule="auto"/>
        <w:ind w:firstLineChars="650" w:firstLine="2080"/>
        <w:rPr>
          <w:rFonts w:ascii="黑体" w:eastAsia="黑体" w:hAnsi="Times New Roman" w:cs="Times New Roman"/>
          <w:bCs/>
          <w:sz w:val="32"/>
          <w:szCs w:val="32"/>
        </w:rPr>
      </w:pPr>
    </w:p>
    <w:p w:rsidR="001A7467" w:rsidRPr="002E166F" w:rsidRDefault="001A7467" w:rsidP="000C4D14">
      <w:pPr>
        <w:spacing w:line="720" w:lineRule="auto"/>
        <w:ind w:firstLineChars="650" w:firstLine="2080"/>
        <w:rPr>
          <w:rFonts w:ascii="黑体" w:eastAsia="黑体" w:hAnsi="Times New Roman" w:cs="Times New Roman"/>
          <w:bCs/>
          <w:sz w:val="32"/>
          <w:szCs w:val="32"/>
        </w:rPr>
      </w:pPr>
    </w:p>
    <w:p w:rsidR="001A7467" w:rsidRPr="002E166F" w:rsidRDefault="001A7467" w:rsidP="000C4D14">
      <w:pPr>
        <w:ind w:firstLineChars="1000" w:firstLine="3200"/>
        <w:rPr>
          <w:rFonts w:ascii="Times New Roman" w:eastAsia="宋体" w:hAnsi="Times New Roman" w:cs="Times New Roman"/>
          <w:b/>
          <w:bCs/>
          <w:sz w:val="28"/>
          <w:szCs w:val="24"/>
          <w:u w:val="single"/>
        </w:rPr>
      </w:pPr>
      <w:r w:rsidRPr="002E166F">
        <w:rPr>
          <w:rFonts w:ascii="黑体" w:eastAsia="黑体" w:hAnsi="Times New Roman" w:cs="Times New Roman" w:hint="eastAsia"/>
          <w:bCs/>
          <w:sz w:val="32"/>
          <w:szCs w:val="32"/>
        </w:rPr>
        <w:t>二〇一六年</w:t>
      </w:r>
      <w:r>
        <w:rPr>
          <w:rFonts w:ascii="黑体" w:eastAsia="黑体" w:hAnsi="Times New Roman" w:cs="Times New Roman" w:hint="eastAsia"/>
          <w:bCs/>
          <w:sz w:val="32"/>
          <w:szCs w:val="32"/>
        </w:rPr>
        <w:t>九</w:t>
      </w:r>
      <w:r w:rsidRPr="002E166F">
        <w:rPr>
          <w:rFonts w:ascii="黑体" w:eastAsia="黑体" w:hAnsi="Times New Roman" w:cs="Times New Roman" w:hint="eastAsia"/>
          <w:bCs/>
          <w:sz w:val="32"/>
          <w:szCs w:val="32"/>
        </w:rPr>
        <w:t>月</w:t>
      </w:r>
      <w:r>
        <w:rPr>
          <w:rFonts w:ascii="黑体" w:eastAsia="黑体" w:hAnsi="Times New Roman" w:cs="Times New Roman" w:hint="eastAsia"/>
          <w:bCs/>
          <w:sz w:val="32"/>
          <w:szCs w:val="32"/>
        </w:rPr>
        <w:t xml:space="preserve">  </w:t>
      </w:r>
      <w:r w:rsidRPr="002E166F">
        <w:rPr>
          <w:rFonts w:ascii="黑体" w:eastAsia="黑体" w:hAnsi="Times New Roman" w:cs="Times New Roman" w:hint="eastAsia"/>
          <w:bCs/>
          <w:sz w:val="32"/>
          <w:szCs w:val="32"/>
        </w:rPr>
        <w:t>日</w:t>
      </w:r>
    </w:p>
    <w:p w:rsidR="001A7467" w:rsidRPr="002E166F" w:rsidRDefault="001A7467" w:rsidP="001A7467">
      <w:pPr>
        <w:tabs>
          <w:tab w:val="left" w:pos="5670"/>
        </w:tabs>
        <w:rPr>
          <w:rFonts w:ascii="Times New Roman" w:eastAsia="宋体" w:hAnsi="Times New Roman" w:cs="Times New Roman"/>
          <w:b/>
          <w:bCs/>
          <w:sz w:val="28"/>
          <w:szCs w:val="24"/>
        </w:rPr>
      </w:pPr>
      <w:r w:rsidRPr="002E166F">
        <w:rPr>
          <w:rFonts w:ascii="Times New Roman" w:eastAsia="宋体" w:hAnsi="Times New Roman" w:cs="Times New Roman"/>
          <w:b/>
          <w:bCs/>
          <w:sz w:val="28"/>
          <w:szCs w:val="24"/>
        </w:rPr>
        <w:tab/>
      </w:r>
    </w:p>
    <w:p w:rsidR="001A7467" w:rsidRPr="002E166F" w:rsidRDefault="001A7467" w:rsidP="001A7467">
      <w:pPr>
        <w:tabs>
          <w:tab w:val="left" w:pos="5670"/>
        </w:tabs>
        <w:rPr>
          <w:rFonts w:ascii="Times New Roman" w:eastAsia="宋体" w:hAnsi="Times New Roman" w:cs="Times New Roman"/>
          <w:b/>
          <w:bCs/>
          <w:sz w:val="28"/>
          <w:szCs w:val="24"/>
        </w:rPr>
        <w:sectPr w:rsidR="001A7467" w:rsidRPr="002E166F">
          <w:footerReference w:type="even" r:id="rId8"/>
          <w:footerReference w:type="default" r:id="rId9"/>
          <w:pgSz w:w="11906" w:h="16838"/>
          <w:pgMar w:top="1304" w:right="1021" w:bottom="1134" w:left="1418" w:header="851" w:footer="567" w:gutter="0"/>
          <w:cols w:space="720"/>
          <w:docGrid w:type="lines" w:linePitch="312"/>
        </w:sectPr>
      </w:pP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1936"/>
        <w:gridCol w:w="1937"/>
        <w:gridCol w:w="3874"/>
      </w:tblGrid>
      <w:tr w:rsidR="001A7467" w:rsidRPr="002E166F" w:rsidTr="00B9465B">
        <w:trPr>
          <w:trHeight w:val="677"/>
        </w:trPr>
        <w:tc>
          <w:tcPr>
            <w:tcW w:w="9683" w:type="dxa"/>
            <w:gridSpan w:val="4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E166F">
              <w:rPr>
                <w:rFonts w:ascii="黑体" w:eastAsia="黑体" w:hAnsi="Times New Roman" w:cs="Times New Roman" w:hint="eastAsia"/>
                <w:bCs/>
                <w:sz w:val="24"/>
                <w:szCs w:val="24"/>
              </w:rPr>
              <w:lastRenderedPageBreak/>
              <w:t>一、课程情况</w:t>
            </w:r>
          </w:p>
        </w:tc>
      </w:tr>
      <w:tr w:rsidR="001A7467" w:rsidRPr="002E166F" w:rsidTr="00B9465B">
        <w:trPr>
          <w:trHeight w:val="615"/>
        </w:trPr>
        <w:tc>
          <w:tcPr>
            <w:tcW w:w="1936" w:type="dxa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bCs/>
                <w:szCs w:val="21"/>
              </w:rPr>
              <w:t>课程名称</w:t>
            </w:r>
          </w:p>
        </w:tc>
        <w:tc>
          <w:tcPr>
            <w:tcW w:w="1936" w:type="dxa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b/>
                <w:bCs/>
                <w:szCs w:val="21"/>
              </w:rPr>
              <w:t>骨科康复学</w:t>
            </w:r>
          </w:p>
        </w:tc>
        <w:tc>
          <w:tcPr>
            <w:tcW w:w="1937" w:type="dxa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bCs/>
                <w:szCs w:val="21"/>
              </w:rPr>
              <w:t>所属一级学科</w:t>
            </w:r>
          </w:p>
        </w:tc>
        <w:tc>
          <w:tcPr>
            <w:tcW w:w="3874" w:type="dxa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b/>
                <w:bCs/>
                <w:szCs w:val="21"/>
              </w:rPr>
              <w:t>医学</w:t>
            </w:r>
          </w:p>
        </w:tc>
      </w:tr>
      <w:tr w:rsidR="001A7467" w:rsidRPr="002E166F" w:rsidTr="00B9465B">
        <w:trPr>
          <w:trHeight w:val="615"/>
        </w:trPr>
        <w:tc>
          <w:tcPr>
            <w:tcW w:w="1936" w:type="dxa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bCs/>
                <w:szCs w:val="21"/>
              </w:rPr>
              <w:t>课程类型</w:t>
            </w:r>
          </w:p>
        </w:tc>
        <w:tc>
          <w:tcPr>
            <w:tcW w:w="1936" w:type="dxa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b/>
                <w:bCs/>
                <w:szCs w:val="21"/>
              </w:rPr>
              <w:t>专业临床必修课</w:t>
            </w:r>
          </w:p>
        </w:tc>
        <w:tc>
          <w:tcPr>
            <w:tcW w:w="1937" w:type="dxa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bCs/>
                <w:szCs w:val="21"/>
              </w:rPr>
              <w:t>学时、学分</w:t>
            </w:r>
          </w:p>
        </w:tc>
        <w:tc>
          <w:tcPr>
            <w:tcW w:w="3874" w:type="dxa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b/>
                <w:bCs/>
                <w:szCs w:val="21"/>
              </w:rPr>
              <w:t>130学时  7学分</w:t>
            </w:r>
          </w:p>
        </w:tc>
      </w:tr>
      <w:tr w:rsidR="001A7467" w:rsidRPr="002E166F" w:rsidTr="00B9465B">
        <w:trPr>
          <w:trHeight w:val="685"/>
        </w:trPr>
        <w:tc>
          <w:tcPr>
            <w:tcW w:w="9683" w:type="dxa"/>
            <w:gridSpan w:val="4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E166F">
              <w:rPr>
                <w:rFonts w:ascii="黑体" w:eastAsia="黑体" w:hAnsi="Times New Roman" w:cs="Times New Roman" w:hint="eastAsia"/>
                <w:bCs/>
                <w:sz w:val="24"/>
                <w:szCs w:val="24"/>
              </w:rPr>
              <w:t>二、教材情况</w:t>
            </w:r>
          </w:p>
        </w:tc>
      </w:tr>
      <w:tr w:rsidR="001A7467" w:rsidRPr="002E166F" w:rsidTr="00B9465B">
        <w:trPr>
          <w:trHeight w:val="3929"/>
        </w:trPr>
        <w:tc>
          <w:tcPr>
            <w:tcW w:w="1936" w:type="dxa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bCs/>
                <w:szCs w:val="21"/>
              </w:rPr>
              <w:t>选用教材与参考资料名称</w:t>
            </w:r>
          </w:p>
        </w:tc>
        <w:tc>
          <w:tcPr>
            <w:tcW w:w="7747" w:type="dxa"/>
            <w:gridSpan w:val="3"/>
            <w:vAlign w:val="center"/>
          </w:tcPr>
          <w:p w:rsidR="001A7467" w:rsidRPr="002E166F" w:rsidRDefault="001A7467" w:rsidP="00B9465B">
            <w:pPr>
              <w:spacing w:line="400" w:lineRule="exac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E166F">
              <w:rPr>
                <w:rFonts w:ascii="Times New Roman" w:eastAsia="宋体" w:hAnsi="Times New Roman" w:cs="Times New Roman" w:hint="eastAsia"/>
                <w:b/>
                <w:szCs w:val="24"/>
              </w:rPr>
              <w:t>教材：</w:t>
            </w:r>
            <w:r w:rsidRPr="002E166F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</w:t>
            </w:r>
            <w:r w:rsidRPr="002E166F">
              <w:rPr>
                <w:rFonts w:ascii="宋体" w:eastAsia="宋体" w:hAnsi="宋体" w:cs="Times New Roman" w:hint="eastAsia"/>
                <w:bCs/>
                <w:szCs w:val="21"/>
              </w:rPr>
              <w:t>骨科康复学，胡毓诗、廖远朋主编，试用讲义</w:t>
            </w:r>
          </w:p>
          <w:p w:rsidR="001A7467" w:rsidRPr="002E166F" w:rsidRDefault="001A7467" w:rsidP="00B9465B">
            <w:pPr>
              <w:spacing w:line="400" w:lineRule="exac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E166F">
              <w:rPr>
                <w:rFonts w:ascii="Times New Roman" w:eastAsia="宋体" w:hAnsi="Times New Roman" w:cs="Times New Roman" w:hint="eastAsia"/>
                <w:b/>
                <w:szCs w:val="24"/>
              </w:rPr>
              <w:t>参考资料：</w:t>
            </w:r>
          </w:p>
          <w:p w:rsidR="001A7467" w:rsidRPr="002E166F" w:rsidRDefault="001A7467" w:rsidP="00B9465B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2E166F">
              <w:rPr>
                <w:rFonts w:ascii="宋体" w:eastAsia="宋体" w:hAnsi="宋体" w:cs="Times New Roman" w:hint="eastAsia"/>
                <w:szCs w:val="21"/>
              </w:rPr>
              <w:t>1.于长隆，骨科康复学，人民卫生出版社，2010年第一版</w:t>
            </w:r>
          </w:p>
          <w:p w:rsidR="001A7467" w:rsidRPr="002E166F" w:rsidRDefault="001A7467" w:rsidP="00B9465B">
            <w:pPr>
              <w:spacing w:line="400" w:lineRule="exact"/>
              <w:ind w:firstLine="420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2.曲绵域，实用运动医学，北京大学医学出版社，2003年9月第四版</w:t>
            </w:r>
          </w:p>
          <w:p w:rsidR="001A7467" w:rsidRPr="002E166F" w:rsidRDefault="001A7467" w:rsidP="00B9465B">
            <w:pPr>
              <w:spacing w:line="400" w:lineRule="exact"/>
              <w:ind w:firstLine="420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3.王煜，运动软组织损伤学，四川科学技术出版社，2010年2月第一版</w:t>
            </w:r>
          </w:p>
          <w:p w:rsidR="001A7467" w:rsidRPr="002E166F" w:rsidRDefault="001A7467" w:rsidP="00B9465B">
            <w:pPr>
              <w:spacing w:line="400" w:lineRule="exact"/>
              <w:ind w:firstLine="420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4.黎万友，运动骨创伤学，四川科学技术出版社，2010年2月第一版</w:t>
            </w:r>
          </w:p>
          <w:p w:rsidR="001A7467" w:rsidRPr="002E166F" w:rsidRDefault="001A7467" w:rsidP="00B9465B">
            <w:pPr>
              <w:spacing w:line="400" w:lineRule="exact"/>
              <w:ind w:firstLine="420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5.毕玲，伤科诊疗学基础，四川科学技术出版社，2003年第一版</w:t>
            </w:r>
          </w:p>
          <w:p w:rsidR="001A7467" w:rsidRPr="002E166F" w:rsidRDefault="001A7467" w:rsidP="00B9465B">
            <w:pPr>
              <w:spacing w:line="400" w:lineRule="exact"/>
              <w:ind w:firstLine="420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6.</w:t>
            </w:r>
            <w:r w:rsidRPr="002E166F">
              <w:rPr>
                <w:rFonts w:ascii="Verdana" w:eastAsia="宋体" w:hAnsi="Verdana" w:cs="Times New Roman"/>
                <w:color w:val="000000"/>
                <w:szCs w:val="21"/>
                <w:shd w:val="clear" w:color="auto" w:fill="FFFFFF"/>
              </w:rPr>
              <w:t xml:space="preserve"> </w:t>
            </w:r>
            <w:r w:rsidRPr="002E166F">
              <w:rPr>
                <w:rFonts w:ascii="Verdana" w:eastAsia="宋体" w:hAnsi="Verdana" w:cs="Times New Roman"/>
                <w:color w:val="000000"/>
                <w:szCs w:val="21"/>
                <w:shd w:val="clear" w:color="auto" w:fill="FFFFFF"/>
              </w:rPr>
              <w:t>杨迪生</w:t>
            </w:r>
            <w:r w:rsidRPr="002E166F">
              <w:rPr>
                <w:rFonts w:ascii="Verdana" w:eastAsia="宋体" w:hAnsi="Verdana" w:cs="Times New Roman" w:hint="eastAsia"/>
                <w:color w:val="000000"/>
                <w:szCs w:val="21"/>
                <w:shd w:val="clear" w:color="auto" w:fill="FFFFFF"/>
              </w:rPr>
              <w:t>，</w:t>
            </w:r>
            <w:r w:rsidRPr="002E166F">
              <w:rPr>
                <w:rFonts w:ascii="Verdana" w:eastAsia="宋体" w:hAnsi="Verdana" w:cs="Times New Roman"/>
                <w:color w:val="000000"/>
                <w:szCs w:val="21"/>
                <w:shd w:val="clear" w:color="auto" w:fill="FFFFFF"/>
              </w:rPr>
              <w:t>临床骨科康复学</w:t>
            </w:r>
            <w:r w:rsidRPr="002E166F">
              <w:rPr>
                <w:rFonts w:ascii="Verdana" w:eastAsia="宋体" w:hAnsi="Verdana" w:cs="Times New Roman" w:hint="eastAsia"/>
                <w:color w:val="000000"/>
                <w:szCs w:val="21"/>
                <w:shd w:val="clear" w:color="auto" w:fill="FFFFFF"/>
              </w:rPr>
              <w:t>，</w:t>
            </w:r>
            <w:r w:rsidRPr="002E166F">
              <w:rPr>
                <w:rFonts w:ascii="Verdana" w:eastAsia="宋体" w:hAnsi="Verdana" w:cs="Times New Roman"/>
                <w:color w:val="000000"/>
                <w:szCs w:val="21"/>
                <w:shd w:val="clear" w:color="auto" w:fill="FFFFFF"/>
              </w:rPr>
              <w:t>中国医药科技出版社</w:t>
            </w:r>
            <w:r w:rsidRPr="002E166F">
              <w:rPr>
                <w:rFonts w:ascii="宋体" w:eastAsia="宋体" w:hAnsi="宋体" w:cs="Times New Roman" w:hint="eastAsia"/>
                <w:szCs w:val="21"/>
              </w:rPr>
              <w:t>，2007年9月第一版</w:t>
            </w:r>
          </w:p>
          <w:p w:rsidR="001A7467" w:rsidRPr="002E166F" w:rsidRDefault="001A7467" w:rsidP="00B9465B">
            <w:pPr>
              <w:spacing w:line="400" w:lineRule="exact"/>
              <w:ind w:firstLine="420"/>
              <w:rPr>
                <w:rFonts w:ascii="Times New Roman" w:eastAsia="宋体" w:hAnsi="Times New Roman" w:cs="Times New Roman"/>
                <w:szCs w:val="24"/>
              </w:rPr>
            </w:pPr>
            <w:r w:rsidRPr="002E166F">
              <w:rPr>
                <w:rFonts w:ascii="Times New Roman" w:eastAsia="宋体" w:hAnsi="Times New Roman" w:cs="Times New Roman" w:hint="eastAsia"/>
                <w:szCs w:val="24"/>
              </w:rPr>
              <w:t xml:space="preserve">7. </w:t>
            </w:r>
            <w:hyperlink r:id="rId10" w:tgtFrame="_blank" w:history="1">
              <w:r w:rsidRPr="002E166F">
                <w:rPr>
                  <w:rFonts w:ascii="Times New Roman" w:eastAsia="宋体" w:hAnsi="Times New Roman" w:cs="Times New Roman"/>
                  <w:szCs w:val="24"/>
                </w:rPr>
                <w:t>陆廷仁</w:t>
              </w:r>
            </w:hyperlink>
            <w:r w:rsidRPr="002E166F">
              <w:rPr>
                <w:rFonts w:ascii="Tahoma" w:eastAsia="宋体" w:hAnsi="Tahoma" w:cs="Tahoma" w:hint="eastAsia"/>
                <w:color w:val="000000"/>
                <w:szCs w:val="21"/>
                <w:shd w:val="clear" w:color="auto" w:fill="FFFFFF"/>
              </w:rPr>
              <w:t>，</w:t>
            </w:r>
            <w:r w:rsidRPr="002E166F">
              <w:rPr>
                <w:rFonts w:ascii="Tahoma" w:eastAsia="宋体" w:hAnsi="Tahoma" w:cs="Tahoma"/>
                <w:color w:val="000000"/>
                <w:szCs w:val="21"/>
                <w:shd w:val="clear" w:color="auto" w:fill="FFFFFF"/>
              </w:rPr>
              <w:t>骨科康复学</w:t>
            </w:r>
            <w:r w:rsidRPr="002E166F">
              <w:rPr>
                <w:rFonts w:ascii="Tahoma" w:eastAsia="宋体" w:hAnsi="Tahoma" w:cs="Tahoma" w:hint="eastAsia"/>
                <w:color w:val="000000"/>
                <w:szCs w:val="21"/>
                <w:shd w:val="clear" w:color="auto" w:fill="FFFFFF"/>
              </w:rPr>
              <w:t>，</w:t>
            </w:r>
            <w:r w:rsidRPr="002E166F">
              <w:rPr>
                <w:rFonts w:ascii="Verdana" w:eastAsia="宋体" w:hAnsi="Verdana" w:cs="Times New Roman"/>
                <w:color w:val="000000"/>
                <w:szCs w:val="21"/>
                <w:shd w:val="clear" w:color="auto" w:fill="FFFFFF"/>
              </w:rPr>
              <w:t>人民卫生出版</w:t>
            </w:r>
            <w:r w:rsidRPr="002E166F">
              <w:rPr>
                <w:rFonts w:ascii="宋体" w:eastAsia="宋体" w:hAnsi="宋体" w:cs="Times New Roman"/>
                <w:color w:val="000000"/>
                <w:szCs w:val="21"/>
                <w:shd w:val="clear" w:color="auto" w:fill="FFFFFF"/>
              </w:rPr>
              <w:t>社，</w:t>
            </w:r>
            <w:r w:rsidRPr="002E166F">
              <w:rPr>
                <w:rFonts w:ascii="宋体" w:eastAsia="宋体" w:hAnsi="宋体" w:cs="Times New Roman" w:hint="eastAsia"/>
                <w:color w:val="000000"/>
                <w:szCs w:val="21"/>
                <w:shd w:val="clear" w:color="auto" w:fill="FFFFFF"/>
              </w:rPr>
              <w:t>2007年9月第一版</w:t>
            </w:r>
          </w:p>
        </w:tc>
      </w:tr>
      <w:tr w:rsidR="001A7467" w:rsidRPr="002E166F" w:rsidTr="00B9465B">
        <w:trPr>
          <w:trHeight w:val="615"/>
        </w:trPr>
        <w:tc>
          <w:tcPr>
            <w:tcW w:w="1936" w:type="dxa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bCs/>
                <w:szCs w:val="21"/>
              </w:rPr>
              <w:t>教材分析</w:t>
            </w:r>
          </w:p>
        </w:tc>
        <w:tc>
          <w:tcPr>
            <w:tcW w:w="7747" w:type="dxa"/>
            <w:gridSpan w:val="3"/>
            <w:vAlign w:val="center"/>
          </w:tcPr>
          <w:p w:rsidR="001A7467" w:rsidRPr="002E166F" w:rsidRDefault="001A7467" w:rsidP="00B9465B">
            <w:pPr>
              <w:spacing w:line="400" w:lineRule="exact"/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国内骨科康复学发展起步较晚，目前没有统一的教材。我校根据学生专业特点，将骨科临床康复与运动康复相结合，不断汲取最新的研究成果，自编《骨科康复学》讲义。该教材以于长隆、陆廷仁的《骨科康复学》为基础，结合了运动骨创伤学、运动软组织损伤学、实用运动医学的运动损伤和运动康复的理念和教学内容，适用于运动康复专业本科学生。</w:t>
            </w:r>
          </w:p>
        </w:tc>
      </w:tr>
      <w:tr w:rsidR="001A7467" w:rsidRPr="002E166F" w:rsidTr="00B9465B">
        <w:trPr>
          <w:trHeight w:val="615"/>
        </w:trPr>
        <w:tc>
          <w:tcPr>
            <w:tcW w:w="9683" w:type="dxa"/>
            <w:gridSpan w:val="4"/>
            <w:vAlign w:val="center"/>
          </w:tcPr>
          <w:p w:rsidR="001A7467" w:rsidRPr="002E166F" w:rsidRDefault="001A7467" w:rsidP="00B9465B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黑体" w:eastAsia="黑体" w:hAnsi="Times New Roman" w:cs="Times New Roman" w:hint="eastAsia"/>
                <w:bCs/>
                <w:sz w:val="24"/>
                <w:szCs w:val="24"/>
              </w:rPr>
              <w:t>三、授课对象情况</w:t>
            </w:r>
          </w:p>
        </w:tc>
      </w:tr>
      <w:tr w:rsidR="001A7467" w:rsidRPr="002E166F" w:rsidTr="00B9465B">
        <w:trPr>
          <w:trHeight w:val="615"/>
        </w:trPr>
        <w:tc>
          <w:tcPr>
            <w:tcW w:w="1936" w:type="dxa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bCs/>
                <w:szCs w:val="21"/>
              </w:rPr>
              <w:t>授课对象</w:t>
            </w:r>
          </w:p>
        </w:tc>
        <w:tc>
          <w:tcPr>
            <w:tcW w:w="7747" w:type="dxa"/>
            <w:gridSpan w:val="3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b/>
                <w:bCs/>
                <w:szCs w:val="21"/>
              </w:rPr>
              <w:t>运动康复专业三年级本科学生</w:t>
            </w:r>
          </w:p>
        </w:tc>
      </w:tr>
      <w:tr w:rsidR="001A7467" w:rsidRPr="002E166F" w:rsidTr="00B9465B">
        <w:trPr>
          <w:trHeight w:val="845"/>
        </w:trPr>
        <w:tc>
          <w:tcPr>
            <w:tcW w:w="1936" w:type="dxa"/>
            <w:vAlign w:val="center"/>
          </w:tcPr>
          <w:p w:rsidR="001A7467" w:rsidRPr="002E166F" w:rsidRDefault="001A7467" w:rsidP="00B9465B">
            <w:pPr>
              <w:tabs>
                <w:tab w:val="left" w:pos="5670"/>
              </w:tabs>
              <w:spacing w:line="360" w:lineRule="auto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bCs/>
                <w:szCs w:val="21"/>
              </w:rPr>
              <w:t>学生特征分析</w:t>
            </w:r>
          </w:p>
        </w:tc>
        <w:tc>
          <w:tcPr>
            <w:tcW w:w="7747" w:type="dxa"/>
            <w:gridSpan w:val="3"/>
            <w:vAlign w:val="center"/>
          </w:tcPr>
          <w:p w:rsidR="001A7467" w:rsidRPr="002E166F" w:rsidRDefault="001A7467" w:rsidP="00B9465B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本课授课对象是</w:t>
            </w:r>
            <w:r w:rsidRPr="002E166F">
              <w:rPr>
                <w:rFonts w:ascii="宋体" w:eastAsia="宋体" w:hAnsi="宋体" w:cs="Times New Roman" w:hint="eastAsia"/>
                <w:b/>
                <w:szCs w:val="21"/>
              </w:rPr>
              <w:t>运动康复专业本科三年级的学生</w:t>
            </w:r>
            <w:r w:rsidRPr="002E166F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  <w:p w:rsidR="001A7467" w:rsidRPr="002E166F" w:rsidRDefault="001A7467" w:rsidP="00B9465B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该专业学生的</w:t>
            </w:r>
            <w:r w:rsidRPr="002E166F">
              <w:rPr>
                <w:rFonts w:ascii="宋体" w:eastAsia="宋体" w:hAnsi="宋体" w:cs="Times New Roman" w:hint="eastAsia"/>
                <w:b/>
                <w:szCs w:val="21"/>
              </w:rPr>
              <w:t>培养目标是</w:t>
            </w:r>
            <w:r w:rsidRPr="002E166F">
              <w:rPr>
                <w:rFonts w:ascii="宋体" w:eastAsia="宋体" w:hAnsi="宋体" w:cs="Times New Roman" w:hint="eastAsia"/>
                <w:szCs w:val="21"/>
              </w:rPr>
              <w:t>：“</w:t>
            </w:r>
            <w:r w:rsidRPr="002E166F">
              <w:rPr>
                <w:rFonts w:ascii="Times New Roman" w:eastAsia="宋体" w:hAnsi="Times New Roman" w:cs="Times New Roman" w:hint="eastAsia"/>
                <w:szCs w:val="24"/>
              </w:rPr>
              <w:t>培养德、智、体、美全面发展的，系统掌握现代康复医学，尤其是运动疗法学基础理论知识和康复治疗技术，体现中西医结合骨伤康复及体医结合特色优势，具备良好职业素质，富有创新精神和终身学习能力的，未来能够胜任与康复治疗相关的临床、教学</w:t>
            </w:r>
            <w:r w:rsidRPr="002E166F">
              <w:rPr>
                <w:rFonts w:ascii="Times New Roman" w:eastAsia="宋体" w:hAnsi="Times New Roman" w:cs="Times New Roman"/>
                <w:szCs w:val="24"/>
              </w:rPr>
              <w:t>、科研等</w:t>
            </w:r>
            <w:r w:rsidRPr="002E166F">
              <w:rPr>
                <w:rFonts w:ascii="Times New Roman" w:eastAsia="宋体" w:hAnsi="Times New Roman" w:cs="Times New Roman" w:hint="eastAsia"/>
                <w:szCs w:val="24"/>
              </w:rPr>
              <w:t>相关</w:t>
            </w:r>
            <w:r w:rsidRPr="002E166F">
              <w:rPr>
                <w:rFonts w:ascii="Times New Roman" w:eastAsia="宋体" w:hAnsi="Times New Roman" w:cs="Times New Roman"/>
                <w:szCs w:val="24"/>
              </w:rPr>
              <w:t>工作的高素质</w:t>
            </w:r>
            <w:r w:rsidRPr="002E166F">
              <w:rPr>
                <w:rFonts w:ascii="Times New Roman" w:eastAsia="宋体" w:hAnsi="Times New Roman" w:cs="Times New Roman" w:hint="eastAsia"/>
                <w:szCs w:val="24"/>
              </w:rPr>
              <w:t>运动康复</w:t>
            </w:r>
            <w:r w:rsidRPr="002E166F">
              <w:rPr>
                <w:rFonts w:ascii="Times New Roman" w:eastAsia="宋体" w:hAnsi="Times New Roman" w:cs="Times New Roman"/>
                <w:szCs w:val="24"/>
              </w:rPr>
              <w:t>高级专门技术人才</w:t>
            </w:r>
            <w:r w:rsidRPr="002E166F">
              <w:rPr>
                <w:rFonts w:ascii="Times New Roman" w:eastAsia="宋体" w:hAnsi="Times New Roman" w:cs="Times New Roman" w:hint="eastAsia"/>
                <w:szCs w:val="24"/>
              </w:rPr>
              <w:t>。</w:t>
            </w:r>
            <w:r w:rsidRPr="002E166F">
              <w:rPr>
                <w:rFonts w:ascii="宋体" w:eastAsia="宋体" w:hAnsi="宋体" w:cs="Times New Roman" w:hint="eastAsia"/>
                <w:szCs w:val="21"/>
              </w:rPr>
              <w:t>”本课程的教学大纲是按照其培养方案的要求而制定，课程严格按照大纲要求进行设计。</w:t>
            </w:r>
          </w:p>
          <w:p w:rsidR="001A7467" w:rsidRPr="002E166F" w:rsidRDefault="001A7467" w:rsidP="00B9465B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鉴于前期学生已经具有解剖、生理、生物力学的基础，本课程作为临床专业课程，就需要学生将基础知识与临床看到的现象进行联系和分析，从而逐渐培养其临床的分析能力和临床的思维模式。</w:t>
            </w:r>
          </w:p>
        </w:tc>
      </w:tr>
    </w:tbl>
    <w:p w:rsidR="001A7467" w:rsidRPr="002E166F" w:rsidRDefault="001A7467" w:rsidP="001A7467">
      <w:pPr>
        <w:tabs>
          <w:tab w:val="left" w:pos="5670"/>
        </w:tabs>
        <w:rPr>
          <w:rFonts w:ascii="Times New Roman" w:eastAsia="宋体" w:hAnsi="Times New Roman" w:cs="Times New Roman"/>
          <w:szCs w:val="24"/>
        </w:rPr>
        <w:sectPr w:rsidR="001A7467" w:rsidRPr="002E166F">
          <w:footerReference w:type="default" r:id="rId11"/>
          <w:pgSz w:w="11906" w:h="16838"/>
          <w:pgMar w:top="1304" w:right="1021" w:bottom="1134" w:left="1418" w:header="851" w:footer="567" w:gutter="0"/>
          <w:cols w:space="720"/>
          <w:docGrid w:type="lines" w:linePitch="312"/>
        </w:sectPr>
      </w:pPr>
    </w:p>
    <w:p w:rsidR="001A7467" w:rsidRPr="002E166F" w:rsidRDefault="001A7467" w:rsidP="001A7467">
      <w:pPr>
        <w:tabs>
          <w:tab w:val="left" w:pos="5670"/>
        </w:tabs>
        <w:rPr>
          <w:rFonts w:ascii="Times New Roman" w:eastAsia="宋体" w:hAnsi="Times New Roman" w:cs="Times New Roman"/>
          <w:szCs w:val="24"/>
        </w:rPr>
      </w:pPr>
    </w:p>
    <w:p w:rsidR="001A7467" w:rsidRDefault="001A7467" w:rsidP="001A7467">
      <w:pPr>
        <w:jc w:val="center"/>
        <w:rPr>
          <w:rFonts w:ascii="黑体" w:eastAsia="黑体" w:hAnsi="黑体" w:cs="Times New Roman"/>
          <w:bCs/>
          <w:kern w:val="0"/>
          <w:sz w:val="36"/>
          <w:szCs w:val="36"/>
        </w:rPr>
      </w:pPr>
    </w:p>
    <w:p w:rsidR="001A7467" w:rsidRPr="001A7467" w:rsidRDefault="001A7467" w:rsidP="001A7467">
      <w:pPr>
        <w:jc w:val="center"/>
        <w:rPr>
          <w:rFonts w:ascii="黑体" w:eastAsia="黑体" w:hAnsi="黑体" w:cs="Times New Roman"/>
          <w:bCs/>
          <w:kern w:val="0"/>
          <w:sz w:val="44"/>
          <w:szCs w:val="44"/>
        </w:rPr>
      </w:pPr>
      <w:r w:rsidRPr="001A7467">
        <w:rPr>
          <w:rFonts w:ascii="黑体" w:eastAsia="黑体" w:hAnsi="黑体" w:cs="Times New Roman" w:hint="eastAsia"/>
          <w:bCs/>
          <w:kern w:val="0"/>
          <w:sz w:val="44"/>
          <w:szCs w:val="44"/>
        </w:rPr>
        <w:t xml:space="preserve">目 </w:t>
      </w:r>
      <w:r w:rsidRPr="001A7467">
        <w:rPr>
          <w:rFonts w:ascii="黑体" w:eastAsia="黑体" w:hAnsi="黑体" w:cs="宋体" w:hint="eastAsia"/>
          <w:bCs/>
          <w:kern w:val="0"/>
          <w:sz w:val="44"/>
          <w:szCs w:val="44"/>
        </w:rPr>
        <w:t xml:space="preserve">    </w:t>
      </w:r>
      <w:r w:rsidRPr="001A7467">
        <w:rPr>
          <w:rFonts w:ascii="黑体" w:eastAsia="黑体" w:hAnsi="黑体" w:cs="Times New Roman" w:hint="eastAsia"/>
          <w:bCs/>
          <w:kern w:val="0"/>
          <w:sz w:val="44"/>
          <w:szCs w:val="44"/>
        </w:rPr>
        <w:t xml:space="preserve"> 录</w:t>
      </w:r>
    </w:p>
    <w:p w:rsidR="001A7467" w:rsidRDefault="001A7467" w:rsidP="001A7467">
      <w:pPr>
        <w:rPr>
          <w:rFonts w:ascii="宋体" w:eastAsia="宋体" w:hAnsi="宋体" w:cs="Times New Roman"/>
          <w:kern w:val="0"/>
          <w:sz w:val="24"/>
          <w:szCs w:val="24"/>
        </w:rPr>
      </w:pPr>
    </w:p>
    <w:p w:rsidR="001A7467" w:rsidRPr="002E166F" w:rsidRDefault="001A7467" w:rsidP="001A7467">
      <w:pPr>
        <w:rPr>
          <w:rFonts w:ascii="宋体" w:eastAsia="宋体" w:hAnsi="宋体" w:cs="Times New Roman"/>
          <w:kern w:val="0"/>
          <w:sz w:val="24"/>
          <w:szCs w:val="24"/>
        </w:rPr>
      </w:pPr>
    </w:p>
    <w:p w:rsidR="001A7467" w:rsidRPr="001A7467" w:rsidRDefault="001A7467" w:rsidP="001A7467">
      <w:pPr>
        <w:widowControl/>
        <w:spacing w:line="480" w:lineRule="auto"/>
        <w:ind w:firstLine="561"/>
        <w:rPr>
          <w:rFonts w:ascii="黑体" w:eastAsia="黑体" w:hAnsi="黑体" w:cs="黑体"/>
          <w:kern w:val="0"/>
          <w:sz w:val="28"/>
          <w:szCs w:val="28"/>
        </w:rPr>
      </w:pPr>
      <w:r w:rsidRPr="001A7467">
        <w:rPr>
          <w:rFonts w:ascii="黑体" w:eastAsia="黑体" w:hAnsi="黑体" w:cs="黑体" w:hint="eastAsia"/>
          <w:kern w:val="0"/>
          <w:sz w:val="28"/>
          <w:szCs w:val="28"/>
        </w:rPr>
        <w:t>《骨科康复学》教学大纲中基本教学内容共10章，此次教学设计的</w:t>
      </w:r>
      <w:r w:rsidR="00AC360D">
        <w:rPr>
          <w:rFonts w:ascii="黑体" w:eastAsia="黑体" w:hAnsi="黑体" w:cs="黑体"/>
          <w:kern w:val="0"/>
          <w:sz w:val="28"/>
          <w:szCs w:val="28"/>
        </w:rPr>
        <w:t>5</w:t>
      </w:r>
      <w:r w:rsidRPr="001A7467">
        <w:rPr>
          <w:rFonts w:ascii="黑体" w:eastAsia="黑体" w:hAnsi="黑体" w:cs="黑体" w:hint="eastAsia"/>
          <w:kern w:val="0"/>
          <w:sz w:val="28"/>
          <w:szCs w:val="28"/>
        </w:rPr>
        <w:t>个节段分别选自第1-</w:t>
      </w:r>
      <w:r w:rsidR="00AC360D">
        <w:rPr>
          <w:rFonts w:ascii="黑体" w:eastAsia="黑体" w:hAnsi="黑体" w:cs="黑体"/>
          <w:kern w:val="0"/>
          <w:sz w:val="28"/>
          <w:szCs w:val="28"/>
        </w:rPr>
        <w:t>3</w:t>
      </w:r>
      <w:r w:rsidRPr="001A7467">
        <w:rPr>
          <w:rFonts w:ascii="黑体" w:eastAsia="黑体" w:hAnsi="黑体" w:cs="黑体" w:hint="eastAsia"/>
          <w:kern w:val="0"/>
          <w:sz w:val="28"/>
          <w:szCs w:val="28"/>
        </w:rPr>
        <w:t>章。</w:t>
      </w:r>
    </w:p>
    <w:p w:rsidR="001A7467" w:rsidRPr="001A7467" w:rsidRDefault="001A7467" w:rsidP="001A7467">
      <w:pPr>
        <w:widowControl/>
        <w:spacing w:line="480" w:lineRule="auto"/>
        <w:jc w:val="left"/>
        <w:rPr>
          <w:rFonts w:ascii="宋体" w:eastAsia="宋体" w:hAnsi="宋体" w:cs="Times New Roman"/>
          <w:bCs/>
          <w:kern w:val="0"/>
          <w:sz w:val="28"/>
          <w:szCs w:val="28"/>
        </w:rPr>
      </w:pPr>
      <w:r w:rsidRPr="001A7467">
        <w:rPr>
          <w:rFonts w:ascii="宋体" w:eastAsia="宋体" w:hAnsi="宋体" w:cs="Times New Roman" w:hint="eastAsia"/>
          <w:bCs/>
          <w:kern w:val="0"/>
          <w:sz w:val="28"/>
          <w:szCs w:val="28"/>
        </w:rPr>
        <w:t>1.损伤的病因</w:t>
      </w:r>
    </w:p>
    <w:p w:rsidR="001A7467" w:rsidRPr="001A7467" w:rsidRDefault="001A7467" w:rsidP="001A7467">
      <w:pPr>
        <w:widowControl/>
        <w:spacing w:line="480" w:lineRule="auto"/>
        <w:ind w:firstLineChars="113" w:firstLine="316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1A7467">
        <w:rPr>
          <w:rFonts w:ascii="宋体" w:eastAsia="宋体" w:hAnsi="宋体" w:cs="Times New Roman" w:hint="eastAsia"/>
          <w:kern w:val="0"/>
          <w:sz w:val="28"/>
          <w:szCs w:val="28"/>
        </w:rPr>
        <w:t>选自第一章：骨伤科康复学基础/第一节：骨关节软组织损伤概述</w:t>
      </w:r>
    </w:p>
    <w:p w:rsidR="001A7467" w:rsidRPr="001A7467" w:rsidRDefault="001A7467" w:rsidP="001A7467">
      <w:pPr>
        <w:widowControl/>
        <w:spacing w:line="480" w:lineRule="auto"/>
        <w:jc w:val="left"/>
        <w:rPr>
          <w:rFonts w:ascii="宋体" w:eastAsia="宋体" w:hAnsi="宋体" w:cs="Times New Roman"/>
          <w:bCs/>
          <w:kern w:val="0"/>
          <w:sz w:val="28"/>
          <w:szCs w:val="28"/>
        </w:rPr>
      </w:pPr>
      <w:r w:rsidRPr="001A7467">
        <w:rPr>
          <w:rFonts w:ascii="宋体" w:eastAsia="宋体" w:hAnsi="宋体" w:cs="Times New Roman" w:hint="eastAsia"/>
          <w:bCs/>
          <w:kern w:val="0"/>
          <w:sz w:val="28"/>
          <w:szCs w:val="28"/>
        </w:rPr>
        <w:t>2.损伤的分类</w:t>
      </w:r>
    </w:p>
    <w:p w:rsidR="001A7467" w:rsidRPr="001A7467" w:rsidRDefault="001A7467" w:rsidP="001A7467">
      <w:pPr>
        <w:widowControl/>
        <w:spacing w:line="480" w:lineRule="auto"/>
        <w:ind w:firstLineChars="100" w:firstLine="28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1A7467">
        <w:rPr>
          <w:rFonts w:ascii="宋体" w:eastAsia="宋体" w:hAnsi="宋体" w:cs="Times New Roman" w:hint="eastAsia"/>
          <w:kern w:val="0"/>
          <w:sz w:val="28"/>
          <w:szCs w:val="28"/>
        </w:rPr>
        <w:t>选自第一章：骨伤科康复学基础/第一节：骨关节软组织损伤概述</w:t>
      </w:r>
    </w:p>
    <w:p w:rsidR="001A7467" w:rsidRPr="001A7467" w:rsidRDefault="00AC360D" w:rsidP="001A7467">
      <w:pPr>
        <w:widowControl/>
        <w:spacing w:line="480" w:lineRule="auto"/>
        <w:jc w:val="left"/>
        <w:rPr>
          <w:rFonts w:ascii="宋体" w:eastAsia="宋体" w:hAnsi="宋体" w:cs="Times New Roman"/>
          <w:bCs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kern w:val="0"/>
          <w:sz w:val="28"/>
          <w:szCs w:val="28"/>
        </w:rPr>
        <w:t>3</w:t>
      </w:r>
      <w:r w:rsidR="001A7467" w:rsidRPr="001A7467">
        <w:rPr>
          <w:rFonts w:ascii="宋体" w:eastAsia="宋体" w:hAnsi="宋体" w:cs="Times New Roman" w:hint="eastAsia"/>
          <w:bCs/>
          <w:kern w:val="0"/>
          <w:sz w:val="28"/>
          <w:szCs w:val="28"/>
        </w:rPr>
        <w:t>.肩袖肌腱炎的概念及发病机制</w:t>
      </w:r>
    </w:p>
    <w:p w:rsidR="001A7467" w:rsidRPr="001A7467" w:rsidRDefault="001A7467" w:rsidP="001A7467">
      <w:pPr>
        <w:widowControl/>
        <w:spacing w:line="480" w:lineRule="auto"/>
        <w:ind w:firstLineChars="100" w:firstLine="28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1A7467">
        <w:rPr>
          <w:rFonts w:ascii="宋体" w:eastAsia="宋体" w:hAnsi="宋体" w:cs="Times New Roman" w:hint="eastAsia"/>
          <w:kern w:val="0"/>
          <w:sz w:val="28"/>
          <w:szCs w:val="28"/>
        </w:rPr>
        <w:t>选自第二章：肩及上臂部损伤/第二节：肩袖肌腱炎</w:t>
      </w:r>
    </w:p>
    <w:p w:rsidR="001A7467" w:rsidRPr="001A7467" w:rsidRDefault="00AC360D" w:rsidP="001A7467">
      <w:pPr>
        <w:widowControl/>
        <w:spacing w:line="480" w:lineRule="auto"/>
        <w:jc w:val="left"/>
        <w:rPr>
          <w:rFonts w:ascii="宋体" w:eastAsia="宋体" w:hAnsi="宋体" w:cs="Times New Roman"/>
          <w:bCs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kern w:val="0"/>
          <w:sz w:val="28"/>
          <w:szCs w:val="28"/>
        </w:rPr>
        <w:t>4</w:t>
      </w:r>
      <w:r w:rsidR="001A7467" w:rsidRPr="001A7467">
        <w:rPr>
          <w:rFonts w:ascii="宋体" w:eastAsia="宋体" w:hAnsi="宋体" w:cs="Times New Roman" w:hint="eastAsia"/>
          <w:bCs/>
          <w:kern w:val="0"/>
          <w:sz w:val="28"/>
          <w:szCs w:val="28"/>
        </w:rPr>
        <w:t>.肩关节周围炎的运动康复</w:t>
      </w:r>
    </w:p>
    <w:p w:rsidR="001A7467" w:rsidRPr="001A7467" w:rsidRDefault="001A7467" w:rsidP="001A7467">
      <w:pPr>
        <w:widowControl/>
        <w:spacing w:line="480" w:lineRule="auto"/>
        <w:ind w:firstLineChars="100" w:firstLine="28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1A7467">
        <w:rPr>
          <w:rFonts w:ascii="宋体" w:eastAsia="宋体" w:hAnsi="宋体" w:cs="Times New Roman" w:hint="eastAsia"/>
          <w:kern w:val="0"/>
          <w:sz w:val="28"/>
          <w:szCs w:val="28"/>
        </w:rPr>
        <w:t>选自第二章：肩及上臂部损伤/第十节：肩关节周围炎</w:t>
      </w:r>
    </w:p>
    <w:p w:rsidR="00AC360D" w:rsidRPr="00AC360D" w:rsidRDefault="00AC360D" w:rsidP="00AC360D">
      <w:pPr>
        <w:widowControl/>
        <w:spacing w:line="48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/>
          <w:bCs/>
          <w:color w:val="000000"/>
          <w:kern w:val="0"/>
          <w:sz w:val="28"/>
          <w:szCs w:val="28"/>
        </w:rPr>
        <w:t>5</w:t>
      </w:r>
      <w:r w:rsidRPr="001A7467">
        <w:rPr>
          <w:rFonts w:ascii="宋体" w:eastAsia="宋体" w:hAnsi="宋体" w:cs="Times New Roman" w:hint="eastAsia"/>
          <w:bCs/>
          <w:color w:val="000000"/>
          <w:kern w:val="0"/>
          <w:sz w:val="28"/>
          <w:szCs w:val="28"/>
        </w:rPr>
        <w:t>.</w:t>
      </w:r>
      <w:r w:rsidRPr="00AC360D">
        <w:rPr>
          <w:rFonts w:ascii="宋体" w:eastAsia="宋体" w:hAnsi="宋体" w:cs="Times New Roman" w:hint="eastAsia"/>
          <w:kern w:val="0"/>
          <w:sz w:val="28"/>
          <w:szCs w:val="28"/>
        </w:rPr>
        <w:t>肩撞击综合征</w:t>
      </w:r>
    </w:p>
    <w:p w:rsidR="00AC360D" w:rsidRPr="001A7467" w:rsidRDefault="00AC360D" w:rsidP="00AC360D">
      <w:pPr>
        <w:widowControl/>
        <w:spacing w:line="480" w:lineRule="auto"/>
        <w:ind w:firstLineChars="100" w:firstLine="28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1A7467">
        <w:rPr>
          <w:rFonts w:ascii="宋体" w:eastAsia="宋体" w:hAnsi="宋体" w:cs="Times New Roman" w:hint="eastAsia"/>
          <w:kern w:val="0"/>
          <w:sz w:val="28"/>
          <w:szCs w:val="28"/>
        </w:rPr>
        <w:t>选自第三章：肩及上臂部软组织损伤/第二节：肩撞击综合征</w:t>
      </w:r>
    </w:p>
    <w:p w:rsidR="001A7467" w:rsidRPr="001A7467" w:rsidRDefault="001A7467" w:rsidP="001A7467">
      <w:pPr>
        <w:widowControl/>
        <w:spacing w:line="480" w:lineRule="auto"/>
        <w:ind w:firstLineChars="100" w:firstLine="280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:rsidR="001A7467" w:rsidRDefault="001A7467" w:rsidP="001A7467">
      <w:pPr>
        <w:widowControl/>
        <w:spacing w:line="400" w:lineRule="exact"/>
        <w:ind w:firstLineChars="100" w:firstLine="210"/>
        <w:jc w:val="left"/>
        <w:rPr>
          <w:rFonts w:ascii="宋体" w:eastAsia="宋体" w:hAnsi="宋体" w:cs="Times New Roman"/>
          <w:kern w:val="0"/>
          <w:szCs w:val="21"/>
        </w:rPr>
      </w:pPr>
    </w:p>
    <w:p w:rsidR="001A7467" w:rsidRDefault="001A7467" w:rsidP="001A7467">
      <w:pPr>
        <w:widowControl/>
        <w:spacing w:line="400" w:lineRule="exact"/>
        <w:ind w:firstLineChars="100" w:firstLine="210"/>
        <w:jc w:val="left"/>
        <w:rPr>
          <w:rFonts w:ascii="宋体" w:eastAsia="宋体" w:hAnsi="宋体" w:cs="Times New Roman"/>
          <w:kern w:val="0"/>
          <w:szCs w:val="21"/>
        </w:rPr>
      </w:pPr>
    </w:p>
    <w:p w:rsidR="001A7467" w:rsidRDefault="001A7467" w:rsidP="001A7467">
      <w:pPr>
        <w:widowControl/>
        <w:spacing w:line="400" w:lineRule="exact"/>
        <w:ind w:firstLineChars="100" w:firstLine="210"/>
        <w:jc w:val="left"/>
        <w:rPr>
          <w:rFonts w:ascii="宋体" w:eastAsia="宋体" w:hAnsi="宋体" w:cs="Times New Roman"/>
          <w:kern w:val="0"/>
          <w:szCs w:val="21"/>
        </w:rPr>
      </w:pPr>
    </w:p>
    <w:p w:rsidR="001A7467" w:rsidRDefault="001A7467" w:rsidP="001A7467">
      <w:pPr>
        <w:widowControl/>
        <w:spacing w:line="400" w:lineRule="exact"/>
        <w:ind w:firstLineChars="100" w:firstLine="210"/>
        <w:jc w:val="left"/>
        <w:rPr>
          <w:rFonts w:ascii="宋体" w:eastAsia="宋体" w:hAnsi="宋体" w:cs="Times New Roman"/>
          <w:kern w:val="0"/>
          <w:szCs w:val="21"/>
        </w:rPr>
      </w:pPr>
    </w:p>
    <w:p w:rsidR="001A7467" w:rsidRDefault="001A7467" w:rsidP="001A7467">
      <w:pPr>
        <w:widowControl/>
        <w:spacing w:line="400" w:lineRule="exact"/>
        <w:ind w:firstLineChars="100" w:firstLine="210"/>
        <w:jc w:val="left"/>
        <w:rPr>
          <w:rFonts w:ascii="宋体" w:eastAsia="宋体" w:hAnsi="宋体" w:cs="Times New Roman"/>
          <w:kern w:val="0"/>
          <w:szCs w:val="21"/>
        </w:rPr>
      </w:pPr>
    </w:p>
    <w:p w:rsidR="001A7467" w:rsidRDefault="001A7467" w:rsidP="001A7467">
      <w:pPr>
        <w:widowControl/>
        <w:spacing w:line="400" w:lineRule="exact"/>
        <w:ind w:firstLineChars="100" w:firstLine="210"/>
        <w:jc w:val="left"/>
        <w:rPr>
          <w:rFonts w:ascii="宋体" w:eastAsia="宋体" w:hAnsi="宋体" w:cs="Times New Roman"/>
          <w:kern w:val="0"/>
          <w:szCs w:val="21"/>
        </w:rPr>
      </w:pPr>
    </w:p>
    <w:p w:rsidR="001A7467" w:rsidRDefault="001A7467" w:rsidP="001A7467">
      <w:pPr>
        <w:widowControl/>
        <w:spacing w:line="400" w:lineRule="exact"/>
        <w:ind w:firstLineChars="100" w:firstLine="210"/>
        <w:jc w:val="left"/>
        <w:rPr>
          <w:rFonts w:ascii="宋体" w:eastAsia="宋体" w:hAnsi="宋体" w:cs="Times New Roman"/>
          <w:kern w:val="0"/>
          <w:szCs w:val="21"/>
        </w:rPr>
      </w:pPr>
    </w:p>
    <w:p w:rsidR="001A7467" w:rsidRDefault="001A7467" w:rsidP="001A7467">
      <w:pPr>
        <w:widowControl/>
        <w:spacing w:line="400" w:lineRule="exact"/>
        <w:ind w:firstLineChars="100" w:firstLine="210"/>
        <w:jc w:val="left"/>
        <w:rPr>
          <w:rFonts w:ascii="宋体" w:eastAsia="宋体" w:hAnsi="宋体" w:cs="Times New Roman"/>
          <w:kern w:val="0"/>
          <w:szCs w:val="21"/>
        </w:rPr>
      </w:pPr>
    </w:p>
    <w:p w:rsidR="001A7467" w:rsidRDefault="001A7467" w:rsidP="001A7467">
      <w:pPr>
        <w:widowControl/>
        <w:spacing w:line="400" w:lineRule="exact"/>
        <w:ind w:firstLineChars="100" w:firstLine="210"/>
        <w:jc w:val="left"/>
        <w:rPr>
          <w:rFonts w:ascii="宋体" w:eastAsia="宋体" w:hAnsi="宋体" w:cs="Times New Roman"/>
          <w:kern w:val="0"/>
          <w:szCs w:val="21"/>
        </w:rPr>
      </w:pPr>
    </w:p>
    <w:tbl>
      <w:tblPr>
        <w:tblpPr w:leftFromText="180" w:rightFromText="180" w:vertAnchor="text" w:horzAnchor="margin" w:tblpXSpec="center" w:tblpY="2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6988"/>
        <w:gridCol w:w="1710"/>
      </w:tblGrid>
      <w:tr w:rsidR="002E166F" w:rsidRPr="002E166F" w:rsidTr="001A7467">
        <w:trPr>
          <w:cantSplit/>
          <w:trHeight w:val="1125"/>
        </w:trPr>
        <w:tc>
          <w:tcPr>
            <w:tcW w:w="9558" w:type="dxa"/>
            <w:gridSpan w:val="3"/>
            <w:vAlign w:val="center"/>
          </w:tcPr>
          <w:p w:rsidR="002E166F" w:rsidRPr="002E166F" w:rsidRDefault="00AC360D" w:rsidP="002E166F">
            <w:pPr>
              <w:spacing w:line="360" w:lineRule="auto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/>
                <w:sz w:val="28"/>
                <w:szCs w:val="28"/>
              </w:rPr>
              <w:lastRenderedPageBreak/>
              <w:t>5</w:t>
            </w:r>
            <w:r w:rsidRPr="00AC360D">
              <w:rPr>
                <w:rFonts w:ascii="黑体" w:eastAsia="黑体" w:hAnsi="Times New Roman" w:cs="Times New Roman" w:hint="eastAsia"/>
                <w:sz w:val="28"/>
                <w:szCs w:val="28"/>
              </w:rPr>
              <w:t>.</w:t>
            </w:r>
            <w:r w:rsidRPr="00AC360D">
              <w:rPr>
                <w:rFonts w:ascii="黑体" w:eastAsia="黑体" w:hAnsi="Times New Roman" w:cs="Times New Roman"/>
                <w:sz w:val="28"/>
                <w:szCs w:val="28"/>
              </w:rPr>
              <w:t xml:space="preserve"> </w:t>
            </w:r>
            <w:r w:rsidRPr="00AC360D">
              <w:rPr>
                <w:rFonts w:ascii="黑体" w:eastAsia="黑体" w:hAnsi="Times New Roman" w:cs="Times New Roman" w:hint="eastAsia"/>
                <w:sz w:val="28"/>
                <w:szCs w:val="28"/>
              </w:rPr>
              <w:t>第三章  肩关节损伤的运动康复/第二节肩撞击综合症</w:t>
            </w:r>
          </w:p>
        </w:tc>
      </w:tr>
      <w:tr w:rsidR="002E166F" w:rsidRPr="002E166F" w:rsidTr="001A7467">
        <w:trPr>
          <w:cantSplit/>
          <w:trHeight w:val="776"/>
        </w:trPr>
        <w:tc>
          <w:tcPr>
            <w:tcW w:w="860" w:type="dxa"/>
            <w:vAlign w:val="center"/>
          </w:tcPr>
          <w:p w:rsidR="002E166F" w:rsidRPr="002E166F" w:rsidRDefault="002E166F" w:rsidP="002E166F">
            <w:pPr>
              <w:spacing w:line="320" w:lineRule="exact"/>
              <w:jc w:val="center"/>
              <w:rPr>
                <w:rFonts w:ascii="黑体" w:eastAsia="黑体" w:hAnsi="Times New Roman" w:cs="Times New Roman"/>
                <w:bCs/>
                <w:sz w:val="24"/>
                <w:szCs w:val="20"/>
              </w:rPr>
            </w:pPr>
            <w:r w:rsidRPr="002E166F">
              <w:rPr>
                <w:rFonts w:ascii="黑体" w:eastAsia="黑体" w:hAnsi="Times New Roman" w:cs="Times New Roman" w:hint="eastAsia"/>
                <w:bCs/>
                <w:sz w:val="24"/>
                <w:szCs w:val="20"/>
              </w:rPr>
              <w:t>授 课</w:t>
            </w:r>
          </w:p>
          <w:p w:rsidR="002E166F" w:rsidRPr="002E166F" w:rsidRDefault="002E166F" w:rsidP="002E166F">
            <w:pPr>
              <w:spacing w:line="320" w:lineRule="exact"/>
              <w:jc w:val="center"/>
              <w:rPr>
                <w:rFonts w:ascii="黑体" w:eastAsia="黑体" w:hAnsi="Times New Roman" w:cs="Times New Roman"/>
                <w:bCs/>
                <w:sz w:val="24"/>
                <w:szCs w:val="20"/>
              </w:rPr>
            </w:pPr>
            <w:r w:rsidRPr="002E166F">
              <w:rPr>
                <w:rFonts w:ascii="黑体" w:eastAsia="黑体" w:hAnsi="Times New Roman" w:cs="Times New Roman" w:hint="eastAsia"/>
                <w:bCs/>
                <w:sz w:val="24"/>
                <w:szCs w:val="20"/>
              </w:rPr>
              <w:t xml:space="preserve">主 题 </w:t>
            </w:r>
          </w:p>
        </w:tc>
        <w:tc>
          <w:tcPr>
            <w:tcW w:w="8698" w:type="dxa"/>
            <w:gridSpan w:val="2"/>
            <w:vAlign w:val="center"/>
          </w:tcPr>
          <w:p w:rsidR="002E166F" w:rsidRPr="002E166F" w:rsidRDefault="002E166F" w:rsidP="002E166F">
            <w:pPr>
              <w:spacing w:line="360" w:lineRule="auto"/>
              <w:ind w:firstLineChars="300" w:firstLine="840"/>
              <w:rPr>
                <w:rFonts w:ascii="黑体" w:eastAsia="黑体" w:hAnsi="黑体" w:cs="Times New Roman"/>
                <w:sz w:val="28"/>
                <w:szCs w:val="28"/>
              </w:rPr>
            </w:pPr>
            <w:r w:rsidRPr="002E166F">
              <w:rPr>
                <w:rFonts w:ascii="黑体" w:eastAsia="黑体" w:hAnsi="Times New Roman" w:cs="Times New Roman" w:hint="eastAsia"/>
                <w:sz w:val="28"/>
                <w:szCs w:val="28"/>
              </w:rPr>
              <w:t>肩撞击综合症的临床检查</w:t>
            </w:r>
          </w:p>
        </w:tc>
      </w:tr>
      <w:tr w:rsidR="002E166F" w:rsidRPr="002E166F" w:rsidTr="001A7467">
        <w:trPr>
          <w:cantSplit/>
          <w:trHeight w:val="2494"/>
        </w:trPr>
        <w:tc>
          <w:tcPr>
            <w:tcW w:w="860" w:type="dxa"/>
            <w:textDirection w:val="tbRlV"/>
            <w:vAlign w:val="center"/>
          </w:tcPr>
          <w:p w:rsidR="002E166F" w:rsidRPr="002E166F" w:rsidRDefault="002E166F" w:rsidP="002E166F">
            <w:pPr>
              <w:ind w:left="113" w:right="113"/>
              <w:jc w:val="center"/>
              <w:rPr>
                <w:rFonts w:ascii="黑体" w:eastAsia="黑体" w:hAnsi="Times New Roman" w:cs="Times New Roman"/>
                <w:bCs/>
                <w:sz w:val="24"/>
                <w:szCs w:val="20"/>
              </w:rPr>
            </w:pPr>
            <w:r w:rsidRPr="002E166F">
              <w:rPr>
                <w:rFonts w:ascii="黑体" w:eastAsia="黑体" w:hAnsi="Times New Roman" w:cs="Times New Roman" w:hint="eastAsia"/>
                <w:bCs/>
                <w:sz w:val="24"/>
                <w:szCs w:val="20"/>
              </w:rPr>
              <w:t>教   学   目   标</w:t>
            </w:r>
          </w:p>
        </w:tc>
        <w:tc>
          <w:tcPr>
            <w:tcW w:w="8698" w:type="dxa"/>
            <w:gridSpan w:val="2"/>
            <w:vAlign w:val="center"/>
          </w:tcPr>
          <w:p w:rsidR="002E166F" w:rsidRPr="002E166F" w:rsidRDefault="002E166F" w:rsidP="002E166F">
            <w:pPr>
              <w:spacing w:line="400" w:lineRule="exact"/>
              <w:ind w:leftChars="64" w:left="2116" w:hangingChars="944" w:hanging="1982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 xml:space="preserve">    1. 知识目标：</w:t>
            </w:r>
          </w:p>
          <w:p w:rsidR="002E166F" w:rsidRPr="002E166F" w:rsidRDefault="002E166F" w:rsidP="002E166F">
            <w:pPr>
              <w:spacing w:line="400" w:lineRule="exact"/>
              <w:ind w:leftChars="64" w:left="2116" w:hangingChars="944" w:hanging="1982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 xml:space="preserve">    （1）使学生掌握：肩峰下间隙的概念，病因病理，临床症状和体征，临床常见检查方法；</w:t>
            </w:r>
          </w:p>
          <w:p w:rsidR="002E166F" w:rsidRPr="002E166F" w:rsidRDefault="002E166F" w:rsidP="002E166F">
            <w:pPr>
              <w:ind w:left="360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 xml:space="preserve">    （2）使学生熟悉：</w:t>
            </w:r>
            <w:r w:rsidRPr="002E166F">
              <w:rPr>
                <w:rFonts w:ascii="宋体" w:eastAsia="宋体" w:hAnsi="宋体" w:cs="Times New Roman" w:hint="eastAsia"/>
                <w:sz w:val="24"/>
                <w:szCs w:val="24"/>
              </w:rPr>
              <w:t>肩关节诊断临床思路，</w:t>
            </w:r>
            <w:r w:rsidRPr="002E166F">
              <w:rPr>
                <w:rFonts w:ascii="宋体" w:eastAsia="宋体" w:hAnsi="宋体" w:cs="Times New Roman" w:hint="eastAsia"/>
                <w:szCs w:val="21"/>
              </w:rPr>
              <w:t>肩峰下间隙的解剖概念；</w:t>
            </w:r>
          </w:p>
          <w:p w:rsidR="002E166F" w:rsidRPr="002E166F" w:rsidRDefault="002E166F" w:rsidP="002E166F">
            <w:pPr>
              <w:spacing w:line="400" w:lineRule="exact"/>
              <w:ind w:leftChars="64" w:left="2116" w:hangingChars="944" w:hanging="1982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 xml:space="preserve">    2. 技能目标：使80%以上的学生理解肩撞击综合症的病因病理，使90%以上的学生学会肩撞击综合症的临床检查； </w:t>
            </w:r>
          </w:p>
          <w:p w:rsidR="002E166F" w:rsidRPr="002E166F" w:rsidRDefault="002E166F" w:rsidP="002E166F">
            <w:pPr>
              <w:spacing w:line="400" w:lineRule="exact"/>
              <w:ind w:leftChars="64" w:left="2116" w:hangingChars="944" w:hanging="1982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 xml:space="preserve">    3. </w:t>
            </w:r>
            <w:r w:rsidRPr="002E166F">
              <w:rPr>
                <w:rFonts w:ascii="宋体" w:eastAsia="宋体" w:hAnsi="宋体" w:cs="Times New Roman"/>
                <w:szCs w:val="21"/>
              </w:rPr>
              <w:t>价值观目标</w:t>
            </w:r>
            <w:r w:rsidRPr="002E166F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2E166F">
              <w:rPr>
                <w:rFonts w:ascii="宋体" w:eastAsia="宋体" w:hAnsi="宋体" w:cs="Times New Roman" w:hint="eastAsia"/>
                <w:spacing w:val="-8"/>
                <w:szCs w:val="21"/>
              </w:rPr>
              <w:t>（1）</w:t>
            </w:r>
            <w:r w:rsidRPr="002E166F">
              <w:rPr>
                <w:rFonts w:ascii="宋体" w:eastAsia="宋体" w:hAnsi="宋体" w:cs="Times New Roman" w:hint="eastAsia"/>
                <w:szCs w:val="21"/>
              </w:rPr>
              <w:t>通过实例分析，激发学生学习兴趣；</w:t>
            </w:r>
          </w:p>
          <w:p w:rsidR="002E166F" w:rsidRPr="002E166F" w:rsidRDefault="002E166F" w:rsidP="002E166F">
            <w:pPr>
              <w:spacing w:line="400" w:lineRule="exact"/>
              <w:ind w:leftChars="64" w:left="2116" w:hangingChars="944" w:hanging="1982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 xml:space="preserve">                  </w:t>
            </w:r>
            <w:r w:rsidRPr="002E166F">
              <w:rPr>
                <w:rFonts w:ascii="宋体" w:eastAsia="宋体" w:hAnsi="宋体" w:cs="Times New Roman" w:hint="eastAsia"/>
                <w:spacing w:val="-8"/>
                <w:szCs w:val="21"/>
              </w:rPr>
              <w:t>（2）</w:t>
            </w:r>
            <w:r w:rsidRPr="002E166F">
              <w:rPr>
                <w:rFonts w:ascii="宋体" w:eastAsia="宋体" w:hAnsi="宋体" w:cs="Times New Roman" w:hint="eastAsia"/>
                <w:szCs w:val="21"/>
              </w:rPr>
              <w:t xml:space="preserve">通过现象分析机制，理论知识融汇贯通，从而培养学生临床的思维能力，为讲授肩撞击综合症的临床治疗和康复方法打下基础。   </w:t>
            </w:r>
          </w:p>
          <w:p w:rsidR="002E166F" w:rsidRPr="002E166F" w:rsidRDefault="002E166F" w:rsidP="002E166F">
            <w:pPr>
              <w:spacing w:line="400" w:lineRule="exact"/>
              <w:ind w:firstLineChars="63" w:firstLine="132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E166F" w:rsidRPr="002E166F" w:rsidTr="001A7467">
        <w:trPr>
          <w:cantSplit/>
          <w:trHeight w:val="750"/>
        </w:trPr>
        <w:tc>
          <w:tcPr>
            <w:tcW w:w="860" w:type="dxa"/>
            <w:vAlign w:val="center"/>
          </w:tcPr>
          <w:p w:rsidR="002E166F" w:rsidRPr="002E166F" w:rsidRDefault="002E166F" w:rsidP="002E166F">
            <w:pPr>
              <w:spacing w:line="360" w:lineRule="auto"/>
              <w:jc w:val="center"/>
              <w:rPr>
                <w:rFonts w:ascii="黑体" w:eastAsia="黑体" w:hAnsi="Times New Roman" w:cs="Times New Roman"/>
                <w:bCs/>
                <w:sz w:val="24"/>
                <w:szCs w:val="20"/>
              </w:rPr>
            </w:pPr>
            <w:r w:rsidRPr="002E166F">
              <w:rPr>
                <w:rFonts w:ascii="黑体" w:eastAsia="黑体" w:hAnsi="Times New Roman" w:cs="Times New Roman" w:hint="eastAsia"/>
                <w:bCs/>
                <w:sz w:val="24"/>
                <w:szCs w:val="20"/>
              </w:rPr>
              <w:t>重点</w:t>
            </w:r>
          </w:p>
        </w:tc>
        <w:tc>
          <w:tcPr>
            <w:tcW w:w="8698" w:type="dxa"/>
            <w:gridSpan w:val="2"/>
            <w:vAlign w:val="center"/>
          </w:tcPr>
          <w:p w:rsidR="002E166F" w:rsidRPr="002E166F" w:rsidRDefault="002E166F" w:rsidP="002E166F">
            <w:pPr>
              <w:spacing w:line="400" w:lineRule="exact"/>
              <w:ind w:leftChars="64" w:left="2116" w:hangingChars="944" w:hanging="1982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/>
                <w:szCs w:val="21"/>
              </w:rPr>
              <w:t xml:space="preserve">1. </w:t>
            </w:r>
            <w:r w:rsidRPr="002E166F">
              <w:rPr>
                <w:rFonts w:ascii="宋体" w:eastAsia="宋体" w:hAnsi="宋体" w:cs="Times New Roman" w:hint="eastAsia"/>
                <w:szCs w:val="21"/>
              </w:rPr>
              <w:t>肩关节诊断临床思路</w:t>
            </w:r>
          </w:p>
          <w:p w:rsidR="002E166F" w:rsidRPr="002E166F" w:rsidRDefault="002E166F" w:rsidP="002E166F">
            <w:pPr>
              <w:spacing w:line="400" w:lineRule="exact"/>
              <w:ind w:leftChars="64" w:left="2116" w:hangingChars="944" w:hanging="1982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2.</w:t>
            </w:r>
            <w:r w:rsidRPr="002E166F">
              <w:rPr>
                <w:rFonts w:ascii="宋体" w:eastAsia="宋体" w:hAnsi="宋体" w:cs="Times New Roman"/>
                <w:szCs w:val="21"/>
              </w:rPr>
              <w:t xml:space="preserve">肩撞击综合症的定义 </w:t>
            </w:r>
          </w:p>
          <w:p w:rsidR="002E166F" w:rsidRPr="002E166F" w:rsidRDefault="002E166F" w:rsidP="002E166F">
            <w:pPr>
              <w:spacing w:line="400" w:lineRule="exact"/>
              <w:ind w:leftChars="64" w:left="2116" w:hangingChars="944" w:hanging="1982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2E166F">
              <w:rPr>
                <w:rFonts w:ascii="宋体" w:eastAsia="宋体" w:hAnsi="宋体" w:cs="Times New Roman"/>
                <w:szCs w:val="21"/>
              </w:rPr>
              <w:t xml:space="preserve">. 肩撞击综合征的病因病理 </w:t>
            </w:r>
          </w:p>
          <w:p w:rsidR="002E166F" w:rsidRPr="002E166F" w:rsidRDefault="002E166F" w:rsidP="002E166F">
            <w:pPr>
              <w:spacing w:line="400" w:lineRule="exact"/>
              <w:ind w:leftChars="64" w:left="2116" w:hangingChars="944" w:hanging="1982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4</w:t>
            </w:r>
            <w:r w:rsidRPr="002E166F">
              <w:rPr>
                <w:rFonts w:ascii="宋体" w:eastAsia="宋体" w:hAnsi="宋体" w:cs="Times New Roman"/>
                <w:szCs w:val="21"/>
              </w:rPr>
              <w:t>.</w:t>
            </w:r>
            <w:r w:rsidRPr="002E166F">
              <w:rPr>
                <w:rFonts w:ascii="宋体" w:eastAsia="宋体" w:hAnsi="宋体" w:cs="Times New Roman" w:hint="eastAsia"/>
                <w:szCs w:val="21"/>
              </w:rPr>
              <w:t>肩撞击综合征的临床症状和体征</w:t>
            </w:r>
            <w:r w:rsidRPr="002E166F">
              <w:rPr>
                <w:rFonts w:ascii="宋体" w:eastAsia="宋体" w:hAnsi="宋体" w:cs="Times New Roman"/>
                <w:szCs w:val="21"/>
              </w:rPr>
              <w:t xml:space="preserve"> </w:t>
            </w:r>
          </w:p>
          <w:p w:rsidR="002E166F" w:rsidRPr="002E166F" w:rsidRDefault="002E166F" w:rsidP="002E166F">
            <w:pPr>
              <w:spacing w:line="400" w:lineRule="exact"/>
              <w:ind w:leftChars="64" w:left="2116" w:hangingChars="944" w:hanging="1982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5</w:t>
            </w:r>
            <w:r w:rsidRPr="002E166F">
              <w:rPr>
                <w:rFonts w:ascii="宋体" w:eastAsia="宋体" w:hAnsi="宋体" w:cs="Times New Roman"/>
                <w:szCs w:val="21"/>
              </w:rPr>
              <w:t xml:space="preserve">. 肩撞击综合征的临床检查方法 </w:t>
            </w:r>
          </w:p>
        </w:tc>
      </w:tr>
      <w:tr w:rsidR="002E166F" w:rsidRPr="002E166F" w:rsidTr="001A7467">
        <w:trPr>
          <w:cantSplit/>
          <w:trHeight w:val="750"/>
        </w:trPr>
        <w:tc>
          <w:tcPr>
            <w:tcW w:w="860" w:type="dxa"/>
            <w:vAlign w:val="center"/>
          </w:tcPr>
          <w:p w:rsidR="002E166F" w:rsidRPr="002E166F" w:rsidRDefault="002E166F" w:rsidP="002E166F">
            <w:pPr>
              <w:spacing w:line="360" w:lineRule="auto"/>
              <w:jc w:val="center"/>
              <w:rPr>
                <w:rFonts w:ascii="黑体" w:eastAsia="黑体" w:hAnsi="Times New Roman" w:cs="Times New Roman"/>
                <w:bCs/>
                <w:sz w:val="24"/>
                <w:szCs w:val="20"/>
              </w:rPr>
            </w:pPr>
            <w:r w:rsidRPr="002E166F">
              <w:rPr>
                <w:rFonts w:ascii="黑体" w:eastAsia="黑体" w:hAnsi="Times New Roman" w:cs="Times New Roman" w:hint="eastAsia"/>
                <w:bCs/>
                <w:sz w:val="24"/>
                <w:szCs w:val="20"/>
              </w:rPr>
              <w:t>难点</w:t>
            </w:r>
          </w:p>
        </w:tc>
        <w:tc>
          <w:tcPr>
            <w:tcW w:w="8698" w:type="dxa"/>
            <w:gridSpan w:val="2"/>
            <w:vAlign w:val="center"/>
          </w:tcPr>
          <w:p w:rsidR="002E166F" w:rsidRPr="002E166F" w:rsidRDefault="002E166F" w:rsidP="002E166F">
            <w:pPr>
              <w:spacing w:line="400" w:lineRule="exact"/>
              <w:ind w:leftChars="64" w:left="2116" w:hangingChars="944" w:hanging="1982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/>
                <w:szCs w:val="21"/>
              </w:rPr>
              <w:t xml:space="preserve">肩撞击综合征的病因病理 </w:t>
            </w:r>
          </w:p>
        </w:tc>
      </w:tr>
      <w:tr w:rsidR="002E166F" w:rsidRPr="002E166F" w:rsidTr="001A7467">
        <w:trPr>
          <w:cantSplit/>
          <w:trHeight w:val="962"/>
        </w:trPr>
        <w:tc>
          <w:tcPr>
            <w:tcW w:w="860" w:type="dxa"/>
            <w:vAlign w:val="center"/>
          </w:tcPr>
          <w:p w:rsidR="002E166F" w:rsidRPr="002E166F" w:rsidRDefault="002E166F" w:rsidP="002E166F">
            <w:pPr>
              <w:jc w:val="center"/>
              <w:rPr>
                <w:rFonts w:ascii="黑体" w:eastAsia="黑体" w:hAnsi="Times New Roman" w:cs="Times New Roman"/>
                <w:bCs/>
                <w:sz w:val="24"/>
                <w:szCs w:val="20"/>
              </w:rPr>
            </w:pPr>
            <w:r w:rsidRPr="002E166F">
              <w:rPr>
                <w:rFonts w:ascii="黑体" w:eastAsia="黑体" w:hAnsi="Times New Roman" w:cs="Times New Roman" w:hint="eastAsia"/>
                <w:bCs/>
                <w:sz w:val="24"/>
                <w:szCs w:val="20"/>
              </w:rPr>
              <w:t>教法</w:t>
            </w:r>
          </w:p>
        </w:tc>
        <w:tc>
          <w:tcPr>
            <w:tcW w:w="8698" w:type="dxa"/>
            <w:gridSpan w:val="2"/>
            <w:vAlign w:val="center"/>
          </w:tcPr>
          <w:p w:rsidR="002E166F" w:rsidRPr="002E166F" w:rsidRDefault="002E166F" w:rsidP="002E166F">
            <w:pPr>
              <w:spacing w:line="36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1. 讲授法</w:t>
            </w:r>
          </w:p>
          <w:p w:rsidR="002E166F" w:rsidRPr="002E166F" w:rsidRDefault="002E166F" w:rsidP="002E166F">
            <w:pPr>
              <w:spacing w:line="36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2. 演示法（多媒体演示、模型演示、人体形态演示）</w:t>
            </w:r>
          </w:p>
          <w:p w:rsidR="002E166F" w:rsidRPr="002E166F" w:rsidRDefault="002E166F" w:rsidP="002E166F">
            <w:pPr>
              <w:spacing w:line="36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3. 探究法</w:t>
            </w:r>
          </w:p>
        </w:tc>
      </w:tr>
      <w:tr w:rsidR="002E166F" w:rsidRPr="002E166F" w:rsidTr="001A7467">
        <w:trPr>
          <w:cantSplit/>
          <w:trHeight w:val="638"/>
        </w:trPr>
        <w:tc>
          <w:tcPr>
            <w:tcW w:w="860" w:type="dxa"/>
            <w:vAlign w:val="center"/>
          </w:tcPr>
          <w:p w:rsidR="002E166F" w:rsidRPr="002E166F" w:rsidRDefault="002E166F" w:rsidP="002E166F">
            <w:pPr>
              <w:jc w:val="center"/>
              <w:rPr>
                <w:rFonts w:ascii="黑体" w:eastAsia="黑体" w:hAnsi="宋体" w:cs="Times New Roman"/>
                <w:bCs/>
                <w:sz w:val="24"/>
                <w:szCs w:val="20"/>
              </w:rPr>
            </w:pPr>
            <w:r w:rsidRPr="002E166F">
              <w:rPr>
                <w:rFonts w:ascii="黑体" w:eastAsia="黑体" w:hAnsi="宋体" w:cs="Times New Roman" w:hint="eastAsia"/>
                <w:bCs/>
                <w:sz w:val="24"/>
                <w:szCs w:val="20"/>
              </w:rPr>
              <w:t>教具</w:t>
            </w:r>
          </w:p>
        </w:tc>
        <w:tc>
          <w:tcPr>
            <w:tcW w:w="6988" w:type="dxa"/>
            <w:vAlign w:val="center"/>
          </w:tcPr>
          <w:p w:rsidR="002E166F" w:rsidRPr="002E166F" w:rsidRDefault="002E166F" w:rsidP="002E166F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b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人体模型、ppt演示、激光笔</w:t>
            </w:r>
          </w:p>
        </w:tc>
        <w:tc>
          <w:tcPr>
            <w:tcW w:w="1710" w:type="dxa"/>
            <w:vAlign w:val="center"/>
          </w:tcPr>
          <w:p w:rsidR="002E166F" w:rsidRPr="002E166F" w:rsidRDefault="002E166F" w:rsidP="002E166F">
            <w:pPr>
              <w:jc w:val="center"/>
              <w:rPr>
                <w:rFonts w:ascii="黑体" w:eastAsia="黑体" w:hAnsi="Times New Roman" w:cs="Times New Roman"/>
                <w:bCs/>
                <w:sz w:val="24"/>
                <w:szCs w:val="20"/>
              </w:rPr>
            </w:pPr>
            <w:r w:rsidRPr="002E166F">
              <w:rPr>
                <w:rFonts w:ascii="黑体" w:eastAsia="黑体" w:hAnsi="Times New Roman" w:cs="Times New Roman" w:hint="eastAsia"/>
                <w:bCs/>
                <w:sz w:val="24"/>
                <w:szCs w:val="20"/>
              </w:rPr>
              <w:t>教学组织</w:t>
            </w:r>
          </w:p>
          <w:p w:rsidR="002E166F" w:rsidRPr="002E166F" w:rsidRDefault="002E166F" w:rsidP="002E166F">
            <w:pPr>
              <w:jc w:val="center"/>
              <w:rPr>
                <w:rFonts w:ascii="黑体" w:eastAsia="黑体" w:hAnsi="Times New Roman" w:cs="Times New Roman"/>
                <w:bCs/>
                <w:sz w:val="24"/>
                <w:szCs w:val="20"/>
              </w:rPr>
            </w:pPr>
            <w:r w:rsidRPr="002E166F">
              <w:rPr>
                <w:rFonts w:ascii="黑体" w:eastAsia="黑体" w:hAnsi="Times New Roman" w:cs="Times New Roman" w:hint="eastAsia"/>
                <w:bCs/>
                <w:sz w:val="24"/>
                <w:szCs w:val="20"/>
              </w:rPr>
              <w:t>与安排</w:t>
            </w:r>
          </w:p>
        </w:tc>
      </w:tr>
      <w:tr w:rsidR="002E166F" w:rsidRPr="002E166F" w:rsidTr="001A7467">
        <w:trPr>
          <w:cantSplit/>
          <w:trHeight w:val="2395"/>
        </w:trPr>
        <w:tc>
          <w:tcPr>
            <w:tcW w:w="860" w:type="dxa"/>
            <w:textDirection w:val="tbRlV"/>
            <w:vAlign w:val="center"/>
          </w:tcPr>
          <w:p w:rsidR="002E166F" w:rsidRPr="002E166F" w:rsidRDefault="002E166F" w:rsidP="002E166F">
            <w:pPr>
              <w:ind w:left="113" w:right="113"/>
              <w:jc w:val="center"/>
              <w:rPr>
                <w:rFonts w:ascii="黑体" w:eastAsia="黑体" w:hAnsi="Times New Roman" w:cs="Times New Roman"/>
                <w:bCs/>
                <w:sz w:val="24"/>
                <w:szCs w:val="20"/>
              </w:rPr>
            </w:pPr>
            <w:r w:rsidRPr="002E166F">
              <w:rPr>
                <w:rFonts w:ascii="黑体" w:eastAsia="黑体" w:hAnsi="Times New Roman" w:cs="Times New Roman" w:hint="eastAsia"/>
                <w:bCs/>
                <w:sz w:val="24"/>
                <w:szCs w:val="20"/>
              </w:rPr>
              <w:t xml:space="preserve">教 学 过 程 时 </w:t>
            </w:r>
          </w:p>
          <w:p w:rsidR="002E166F" w:rsidRPr="002E166F" w:rsidRDefault="002E166F" w:rsidP="002E166F">
            <w:pPr>
              <w:ind w:left="113" w:right="113"/>
              <w:jc w:val="center"/>
              <w:rPr>
                <w:rFonts w:ascii="黑体" w:eastAsia="黑体" w:hAnsi="Times New Roman" w:cs="Times New Roman"/>
                <w:bCs/>
                <w:sz w:val="24"/>
                <w:szCs w:val="20"/>
              </w:rPr>
            </w:pPr>
            <w:r w:rsidRPr="002E166F">
              <w:rPr>
                <w:rFonts w:ascii="黑体" w:eastAsia="黑体" w:hAnsi="Times New Roman" w:cs="Times New Roman" w:hint="eastAsia"/>
                <w:bCs/>
                <w:sz w:val="24"/>
                <w:szCs w:val="20"/>
              </w:rPr>
              <w:t>间 及 内 容</w:t>
            </w:r>
          </w:p>
        </w:tc>
        <w:tc>
          <w:tcPr>
            <w:tcW w:w="6988" w:type="dxa"/>
          </w:tcPr>
          <w:p w:rsidR="002E166F" w:rsidRPr="002E166F" w:rsidRDefault="002E166F" w:rsidP="002E166F">
            <w:pPr>
              <w:widowControl/>
              <w:shd w:val="clear" w:color="auto" w:fill="FFFFFF"/>
              <w:spacing w:line="420" w:lineRule="exact"/>
              <w:ind w:leftChars="63" w:left="132" w:firstLine="133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E166F">
              <w:rPr>
                <w:rFonts w:ascii="宋体" w:eastAsia="宋体" w:hAnsi="宋体" w:cs="宋体" w:hint="eastAsia"/>
                <w:b/>
                <w:kern w:val="0"/>
                <w:szCs w:val="21"/>
              </w:rPr>
              <w:t>A.新课导入（3分钟）</w:t>
            </w:r>
          </w:p>
          <w:p w:rsidR="002E166F" w:rsidRPr="002E166F" w:rsidRDefault="002E166F" w:rsidP="002E166F">
            <w:pPr>
              <w:widowControl/>
              <w:shd w:val="clear" w:color="auto" w:fill="FFFFFF"/>
              <w:spacing w:line="420" w:lineRule="exact"/>
              <w:ind w:leftChars="63" w:left="132" w:firstLineChars="136" w:firstLine="287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2E166F">
              <w:rPr>
                <w:rFonts w:ascii="宋体" w:eastAsia="宋体" w:hAnsi="宋体" w:cs="宋体" w:hint="eastAsia"/>
                <w:b/>
                <w:kern w:val="0"/>
                <w:szCs w:val="21"/>
              </w:rPr>
              <w:t>知识点再复习：</w:t>
            </w:r>
          </w:p>
          <w:p w:rsidR="002E166F" w:rsidRPr="002E166F" w:rsidRDefault="002E166F" w:rsidP="002E166F">
            <w:pPr>
              <w:widowControl/>
              <w:shd w:val="clear" w:color="auto" w:fill="FFFFFF"/>
              <w:spacing w:line="420" w:lineRule="exact"/>
              <w:ind w:left="459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166F">
              <w:rPr>
                <w:rFonts w:ascii="宋体" w:eastAsia="宋体" w:hAnsi="宋体" w:cs="宋体" w:hint="eastAsia"/>
                <w:kern w:val="0"/>
                <w:szCs w:val="21"/>
              </w:rPr>
              <w:t>通过一段肩关节的解剖视频对肩关节的重要解剖结构进行复习。复习的主要内容包括：</w:t>
            </w:r>
          </w:p>
          <w:p w:rsidR="002E166F" w:rsidRPr="002E166F" w:rsidRDefault="002E166F" w:rsidP="002E166F">
            <w:pPr>
              <w:widowControl/>
              <w:numPr>
                <w:ilvl w:val="0"/>
                <w:numId w:val="2"/>
              </w:numPr>
              <w:shd w:val="clear" w:color="auto" w:fill="FFFFFF"/>
              <w:spacing w:line="4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166F">
              <w:rPr>
                <w:rFonts w:ascii="宋体" w:eastAsia="宋体" w:hAnsi="宋体" w:cs="宋体" w:hint="eastAsia"/>
                <w:kern w:val="0"/>
                <w:szCs w:val="21"/>
              </w:rPr>
              <w:t>肩关节的3大解剖性关节：盂肱关节、肩锁关节、胸锁关节；</w:t>
            </w:r>
          </w:p>
          <w:p w:rsidR="002E166F" w:rsidRPr="002E166F" w:rsidRDefault="002E166F" w:rsidP="002E166F">
            <w:pPr>
              <w:widowControl/>
              <w:numPr>
                <w:ilvl w:val="0"/>
                <w:numId w:val="2"/>
              </w:numPr>
              <w:shd w:val="clear" w:color="auto" w:fill="FFFFFF"/>
              <w:spacing w:line="4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166F">
              <w:rPr>
                <w:rFonts w:ascii="宋体" w:eastAsia="宋体" w:hAnsi="宋体" w:cs="宋体" w:hint="eastAsia"/>
                <w:kern w:val="0"/>
                <w:szCs w:val="21"/>
              </w:rPr>
              <w:t>肩袖的组成及作用</w:t>
            </w:r>
          </w:p>
          <w:p w:rsidR="002E166F" w:rsidRPr="002E166F" w:rsidRDefault="002E166F" w:rsidP="002E166F">
            <w:pPr>
              <w:widowControl/>
              <w:numPr>
                <w:ilvl w:val="0"/>
                <w:numId w:val="2"/>
              </w:numPr>
              <w:shd w:val="clear" w:color="auto" w:fill="FFFFFF"/>
              <w:spacing w:line="4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166F">
              <w:rPr>
                <w:rFonts w:ascii="宋体" w:eastAsia="宋体" w:hAnsi="宋体" w:cs="宋体" w:hint="eastAsia"/>
                <w:kern w:val="0"/>
                <w:szCs w:val="21"/>
              </w:rPr>
              <w:t>三角肌的组成及作用</w:t>
            </w:r>
          </w:p>
          <w:p w:rsidR="002E166F" w:rsidRPr="002E166F" w:rsidRDefault="002E166F" w:rsidP="002E166F">
            <w:pPr>
              <w:widowControl/>
              <w:numPr>
                <w:ilvl w:val="0"/>
                <w:numId w:val="2"/>
              </w:numPr>
              <w:shd w:val="clear" w:color="auto" w:fill="FFFFFF"/>
              <w:spacing w:line="4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166F">
              <w:rPr>
                <w:rFonts w:ascii="宋体" w:eastAsia="宋体" w:hAnsi="宋体" w:cs="宋体" w:hint="eastAsia"/>
                <w:kern w:val="0"/>
                <w:szCs w:val="21"/>
              </w:rPr>
              <w:t>肱二头肌长头腱的解剖</w:t>
            </w:r>
          </w:p>
        </w:tc>
        <w:tc>
          <w:tcPr>
            <w:tcW w:w="1710" w:type="dxa"/>
          </w:tcPr>
          <w:p w:rsidR="002E166F" w:rsidRPr="002E166F" w:rsidRDefault="002E166F" w:rsidP="002E166F">
            <w:pPr>
              <w:spacing w:line="280" w:lineRule="exact"/>
              <w:ind w:firstLineChars="250" w:firstLine="525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知识点再复习</w:t>
            </w: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通过视频这种新颖的形式让学生迅速集中注意力，通过复习解剖，为后文知识点的讲解打下伏笔。</w:t>
            </w: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091"/>
        <w:gridCol w:w="1617"/>
      </w:tblGrid>
      <w:tr w:rsidR="002E166F" w:rsidRPr="002E166F" w:rsidTr="002E166F">
        <w:trPr>
          <w:jc w:val="center"/>
        </w:trPr>
        <w:tc>
          <w:tcPr>
            <w:tcW w:w="900" w:type="dxa"/>
            <w:vAlign w:val="center"/>
          </w:tcPr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lastRenderedPageBreak/>
              <w:t>教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    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学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    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过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    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程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    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时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    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间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    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及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    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内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    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容</w:t>
            </w:r>
          </w:p>
        </w:tc>
        <w:tc>
          <w:tcPr>
            <w:tcW w:w="7091" w:type="dxa"/>
          </w:tcPr>
          <w:p w:rsidR="002E166F" w:rsidRPr="002E166F" w:rsidRDefault="002E166F" w:rsidP="002E166F">
            <w:pPr>
              <w:widowControl/>
              <w:shd w:val="clear" w:color="auto" w:fill="FFFFFF"/>
              <w:spacing w:line="420" w:lineRule="exact"/>
              <w:ind w:firstLine="200"/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B.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新授课内容（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40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分钟）</w:t>
            </w:r>
          </w:p>
          <w:p w:rsidR="002E166F" w:rsidRPr="002E166F" w:rsidRDefault="002E166F" w:rsidP="002E166F">
            <w:pPr>
              <w:numPr>
                <w:ilvl w:val="0"/>
                <w:numId w:val="3"/>
              </w:num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1.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肩关节检查的基本思路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（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1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）排除肩部以外疾病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炎症：类风湿性关节炎、痛风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神经性疼痛：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周围神经性疾病：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颈椎病、椎间盘突出、髓外占位病变压迫、胸廓出口综合征、臂丛神经炎等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中枢神经性疾病：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脊髓内肿瘤、脊髓空洞症等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排除肩部以外疾病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血管病变：动脉血栓、血管痉挛、动脉硬化、动脉瘤、动静脉瘘、静脉炎等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放射痛：心绞痛、胆绞痛、横膈病变、内脏破裂等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肿瘤：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Pancoast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瘤压迫臂丛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（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2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）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.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问诊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年龄、职业、家族史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损伤史：损伤动作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疼痛：性质、强度、时间、频率、加重或者减轻原因等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肌力及动作异常：如肩袖撕裂可表现为外展力弱，抬臂困难；也可因疼痛而力弱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活动受限：疼痛、力弱所致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不稳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 xml:space="preserve">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：脱位史、肩部不稳、特殊动作恐惧感、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弹响或绞锁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（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3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）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.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望诊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外形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肿胀、肌肉发育情况、肌肉萎缩、脱位、半脱位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肩关节脱位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——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方肩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胸长神经损伤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——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翼状肩胛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肩胛上神经麻痹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——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冈上肌萎缩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副神经损伤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——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斜方肌平坦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腋神经麻痹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——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三角肌萎缩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肩锁关节脱位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——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锁骨远端上翘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皮色、皮温：炎症急性期可红肿；外伤后血肿皮色改变。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患者姿态：如手托肘部，患肩下沉，头偏向患侧，可能为脱位、股骨颈骨折、锁骨骨折或肩锁关节脱位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凹陷：肌肉、肌腱断裂。如冈上肌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——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大结节等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肩部三角：喙突、肩峰、大结节组成。双侧对比，如有异常为骨折脱位。肱骨外科颈骨折三角关系正常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2.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肩撞击综合症的临床检查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（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1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）一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肩峰下间隙（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Subacromial Space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）的概念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lastRenderedPageBreak/>
              <w:t>顶部：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 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由肩峰、喙肩韧带、喙突及肩锁关节共同构成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这三者在盂肱关节顶部形成一个类似弓形的结构，解剖上又称为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“喙肩弓”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。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底部：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 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由肱骨大结节及肱骨头的上方部分组成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.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间隙内组织：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 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冈上肌肌腱、肱二头肌长头肌腱、肩峰下滑囊、关节囊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.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（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2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）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肩撞击综合征的病因病理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肩撞击综合征：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       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是指肩部前屈、外展时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,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肱骨大结节与喙肩弓反复挤压和撞击，导致肩胛下间隙内容物损伤，而引起的肩峰下滑囊、肩袖、二头肌长头腱的发炎、退变，甚至撕裂，所导致的一系列疼痛、绞锁和功能障碍的总称。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（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3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）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肩撞击综合征的病因病理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numPr>
                <w:ilvl w:val="0"/>
                <w:numId w:val="4"/>
              </w:num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肩峰下间隙变小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numPr>
                <w:ilvl w:val="0"/>
                <w:numId w:val="4"/>
              </w:num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肩关节动态稳定性下降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numPr>
                <w:ilvl w:val="0"/>
                <w:numId w:val="4"/>
              </w:num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肱骨大结节对肩峰下间隙内容物的反复挤压和撞击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（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4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）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肩峰下间隙的临床症状</w:t>
            </w:r>
          </w:p>
          <w:p w:rsidR="002E166F" w:rsidRPr="002E166F" w:rsidRDefault="002E166F" w:rsidP="002E166F">
            <w:pPr>
              <w:numPr>
                <w:ilvl w:val="0"/>
                <w:numId w:val="5"/>
              </w:num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肩部疼痛和放射痛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numPr>
                <w:ilvl w:val="0"/>
                <w:numId w:val="5"/>
              </w:num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活动受限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numPr>
                <w:ilvl w:val="0"/>
                <w:numId w:val="5"/>
              </w:num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局部压痛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（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5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）肩撞击综合症的临床检查</w:t>
            </w:r>
          </w:p>
          <w:p w:rsidR="002E166F" w:rsidRPr="002E166F" w:rsidRDefault="002E166F" w:rsidP="002E166F">
            <w:pPr>
              <w:numPr>
                <w:ilvl w:val="0"/>
                <w:numId w:val="6"/>
              </w:num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Neer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’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s Sign: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前撞击：一手固定肩胛，另一手握住肘部前方，使肩关节内旋并前屈，如有疼痛和恐惧为阳性。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侧撞击：肩关节中立位外展上举，如有疼痛和恐惧为阳性</w:t>
            </w:r>
          </w:p>
          <w:p w:rsidR="002E166F" w:rsidRPr="002E166F" w:rsidRDefault="002E166F" w:rsidP="002E166F">
            <w:pPr>
              <w:numPr>
                <w:ilvl w:val="0"/>
                <w:numId w:val="6"/>
              </w:num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Hawkins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测试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检查者一手固定患者肩胛，另一手使上肢前屈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90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°，然后被动内旋肩关节，出现疼痛为阳性</w:t>
            </w:r>
          </w:p>
          <w:p w:rsidR="002E166F" w:rsidRPr="002E166F" w:rsidRDefault="002E166F" w:rsidP="002E166F">
            <w:pPr>
              <w:numPr>
                <w:ilvl w:val="0"/>
                <w:numId w:val="6"/>
              </w:num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 xml:space="preserve">Yocum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测试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患肢搭健侧肩，被动或主动抬肘。疼痛或恐惧为阳性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C.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课堂小结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1.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什么是肩撞击综合征？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2.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肩撞击综合征的病因？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3.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肩撞击综合征有哪些主要的临床症状和体征？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4.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肩撞击综合征有哪些主要的临床检查？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D.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课后思考题：</w:t>
            </w:r>
          </w:p>
          <w:p w:rsidR="002E166F" w:rsidRPr="002E166F" w:rsidRDefault="002E166F" w:rsidP="002E166F">
            <w:pPr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</w:pP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>针对肩撞击综合征的病因病理，我们该如何有针对性的进行治疗和康复？</w:t>
            </w:r>
            <w:r w:rsidRPr="002E166F">
              <w:rPr>
                <w:rFonts w:ascii="Times New Roman" w:eastAsia="宋体" w:hAnsi="Times New Roman" w:cs="Times New Roman"/>
                <w:bCs/>
                <w:szCs w:val="20"/>
                <w:lang w:val="zh-CN"/>
              </w:rPr>
              <w:t xml:space="preserve"> 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 xml:space="preserve"> </w:t>
            </w:r>
          </w:p>
          <w:p w:rsidR="002E166F" w:rsidRPr="002E166F" w:rsidRDefault="002E166F" w:rsidP="002E166F">
            <w:pPr>
              <w:widowControl/>
              <w:shd w:val="clear" w:color="auto" w:fill="FFFFFF"/>
              <w:spacing w:line="440" w:lineRule="exact"/>
              <w:rPr>
                <w:rFonts w:ascii="Times New Roman" w:eastAsia="宋体" w:hAnsi="Times New Roman" w:cs="Times New Roman"/>
                <w:bCs/>
                <w:szCs w:val="20"/>
              </w:rPr>
            </w:pPr>
          </w:p>
        </w:tc>
        <w:tc>
          <w:tcPr>
            <w:tcW w:w="1617" w:type="dxa"/>
          </w:tcPr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陈述概念</w:t>
            </w: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举例法说明</w:t>
            </w: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重点以大家熟悉的颈椎病、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胸廓出口综合征等为例子讲授</w:t>
            </w: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举例法说明</w:t>
            </w: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举例法及示范法，重点讲授方肩畸形和</w:t>
            </w:r>
            <w:r w:rsidRPr="002E166F">
              <w:rPr>
                <w:rFonts w:ascii="Times New Roman" w:eastAsia="宋体" w:hAnsi="Times New Roman" w:cs="Times New Roman" w:hint="eastAsia"/>
                <w:bCs/>
                <w:szCs w:val="20"/>
                <w:lang w:val="zh-CN"/>
              </w:rPr>
              <w:t>翼状肩胛</w:t>
            </w: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举例法及示范法</w:t>
            </w: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举例法及示范法</w:t>
            </w: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陈述概念，要求学生找出关键词</w:t>
            </w: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举例法及示范法</w:t>
            </w: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示范法</w:t>
            </w: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总结重点及要点</w:t>
            </w: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</w:p>
          <w:p w:rsidR="002E166F" w:rsidRPr="002E166F" w:rsidRDefault="002E166F" w:rsidP="002E166F">
            <w:pPr>
              <w:spacing w:line="280" w:lineRule="exact"/>
              <w:rPr>
                <w:rFonts w:ascii="宋体" w:eastAsia="宋体" w:hAnsi="宋体" w:cs="Times New Roman"/>
                <w:szCs w:val="21"/>
              </w:rPr>
            </w:pPr>
            <w:r w:rsidRPr="002E166F">
              <w:rPr>
                <w:rFonts w:ascii="宋体" w:eastAsia="宋体" w:hAnsi="宋体" w:cs="Times New Roman" w:hint="eastAsia"/>
                <w:szCs w:val="21"/>
              </w:rPr>
              <w:t>布置课后作业</w:t>
            </w:r>
          </w:p>
        </w:tc>
      </w:tr>
    </w:tbl>
    <w:p w:rsidR="002E166F" w:rsidRPr="002E166F" w:rsidRDefault="002E166F" w:rsidP="002E166F">
      <w:pPr>
        <w:rPr>
          <w:rFonts w:ascii="Times New Roman" w:eastAsia="宋体" w:hAnsi="Times New Roman" w:cs="Times New Roman"/>
          <w:szCs w:val="20"/>
        </w:rPr>
      </w:pPr>
    </w:p>
    <w:p w:rsidR="00DA6235" w:rsidRDefault="00DA6235" w:rsidP="00D24A7A">
      <w:pPr>
        <w:widowControl/>
        <w:spacing w:line="440" w:lineRule="exact"/>
        <w:ind w:right="1120"/>
        <w:jc w:val="left"/>
      </w:pPr>
    </w:p>
    <w:sectPr w:rsidR="00DA623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C5" w:rsidRDefault="00371DC5" w:rsidP="007F19BA">
      <w:r>
        <w:separator/>
      </w:r>
    </w:p>
  </w:endnote>
  <w:endnote w:type="continuationSeparator" w:id="0">
    <w:p w:rsidR="00371DC5" w:rsidRDefault="00371DC5" w:rsidP="007F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ED" w:rsidRDefault="008269ED">
    <w:pPr>
      <w:pStyle w:val="a6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:rsidR="008269ED" w:rsidRDefault="008269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ED" w:rsidRDefault="00371DC5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2" type="#_x0000_t202" style="position:absolute;margin-left:0;margin-top:0;width:2in;height:2in;z-index:251662336;mso-wrap-style:none;mso-position-horizontal:center;mso-position-horizontal-relative:margin;v-text-anchor:top" filled="f" stroked="f" strokeweight="1.25pt">
          <v:fill o:detectmouseclick="t"/>
          <v:textbox style="mso-fit-shape-to-text:t" inset="0,0,0,0">
            <w:txbxContent>
              <w:p w:rsidR="008269ED" w:rsidRDefault="008269ED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E6C69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ED" w:rsidRDefault="008269ED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C87237" wp14:editId="00D24C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9ED" w:rsidRDefault="008269ED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E6C69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" filled="f" stroked="f" strokeweight="1.25pt">
              <v:textbox style="mso-fit-shape-to-text:t" inset="0,0,0,0">
                <w:txbxContent>
                  <w:p w:rsidR="008269ED" w:rsidRDefault="008269ED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E6C69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ED" w:rsidRDefault="008269ED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9ED" w:rsidRDefault="008269ED">
                          <w:pPr>
                            <w:pStyle w:val="a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E6C69" w:rsidRPr="006E6C69">
                            <w:rPr>
                              <w:noProof/>
                              <w:lang w:val="zh-CN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" filled="f" stroked="f" strokeweight="1.25pt">
              <v:textbox style="mso-fit-shape-to-text:t" inset="0,0,0,0">
                <w:txbxContent>
                  <w:p w:rsidR="008269ED" w:rsidRDefault="008269ED">
                    <w:pPr>
                      <w:pStyle w:val="a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E6C69" w:rsidRPr="006E6C69">
                      <w:rPr>
                        <w:noProof/>
                        <w:lang w:val="zh-CN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269ED" w:rsidRDefault="008269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C5" w:rsidRDefault="00371DC5" w:rsidP="007F19BA">
      <w:r>
        <w:separator/>
      </w:r>
    </w:p>
  </w:footnote>
  <w:footnote w:type="continuationSeparator" w:id="0">
    <w:p w:rsidR="00371DC5" w:rsidRDefault="00371DC5" w:rsidP="007F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90098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A7423E7"/>
    <w:multiLevelType w:val="hybridMultilevel"/>
    <w:tmpl w:val="0604FF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0051A19"/>
    <w:multiLevelType w:val="hybridMultilevel"/>
    <w:tmpl w:val="DFF07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BC42EEA"/>
    <w:multiLevelType w:val="hybridMultilevel"/>
    <w:tmpl w:val="A37A145E"/>
    <w:lvl w:ilvl="0" w:tplc="5F78DB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9" w:hanging="420"/>
      </w:pPr>
    </w:lvl>
    <w:lvl w:ilvl="2" w:tplc="0409001B" w:tentative="1">
      <w:start w:val="1"/>
      <w:numFmt w:val="lowerRoman"/>
      <w:lvlText w:val="%3."/>
      <w:lvlJc w:val="righ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9" w:tentative="1">
      <w:start w:val="1"/>
      <w:numFmt w:val="lowerLetter"/>
      <w:lvlText w:val="%5)"/>
      <w:lvlJc w:val="left"/>
      <w:pPr>
        <w:ind w:left="2559" w:hanging="420"/>
      </w:pPr>
    </w:lvl>
    <w:lvl w:ilvl="5" w:tplc="0409001B" w:tentative="1">
      <w:start w:val="1"/>
      <w:numFmt w:val="lowerRoman"/>
      <w:lvlText w:val="%6."/>
      <w:lvlJc w:val="righ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9" w:tentative="1">
      <w:start w:val="1"/>
      <w:numFmt w:val="lowerLetter"/>
      <w:lvlText w:val="%8)"/>
      <w:lvlJc w:val="left"/>
      <w:pPr>
        <w:ind w:left="3819" w:hanging="420"/>
      </w:pPr>
    </w:lvl>
    <w:lvl w:ilvl="8" w:tplc="0409001B" w:tentative="1">
      <w:start w:val="1"/>
      <w:numFmt w:val="lowerRoman"/>
      <w:lvlText w:val="%9."/>
      <w:lvlJc w:val="right"/>
      <w:pPr>
        <w:ind w:left="4239" w:hanging="420"/>
      </w:pPr>
    </w:lvl>
  </w:abstractNum>
  <w:abstractNum w:abstractNumId="5">
    <w:nsid w:val="6A8E2AE3"/>
    <w:multiLevelType w:val="hybridMultilevel"/>
    <w:tmpl w:val="8E98C3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9"/>
        </w:rPr>
      </w:lvl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07"/>
    <w:rsid w:val="000B3C8A"/>
    <w:rsid w:val="000B4876"/>
    <w:rsid w:val="000C4D14"/>
    <w:rsid w:val="00115853"/>
    <w:rsid w:val="001A7467"/>
    <w:rsid w:val="002E166F"/>
    <w:rsid w:val="002E3B3A"/>
    <w:rsid w:val="002F5294"/>
    <w:rsid w:val="00371DC5"/>
    <w:rsid w:val="003A17E2"/>
    <w:rsid w:val="003B7A2F"/>
    <w:rsid w:val="003D74DE"/>
    <w:rsid w:val="004A159C"/>
    <w:rsid w:val="004B72A8"/>
    <w:rsid w:val="004C3C16"/>
    <w:rsid w:val="004F211A"/>
    <w:rsid w:val="005120BF"/>
    <w:rsid w:val="00514F1D"/>
    <w:rsid w:val="0054145F"/>
    <w:rsid w:val="00573E84"/>
    <w:rsid w:val="005A19C5"/>
    <w:rsid w:val="005B206A"/>
    <w:rsid w:val="006C505F"/>
    <w:rsid w:val="006E6C69"/>
    <w:rsid w:val="006E7D9D"/>
    <w:rsid w:val="00787A3C"/>
    <w:rsid w:val="00797275"/>
    <w:rsid w:val="007F0C83"/>
    <w:rsid w:val="007F19BA"/>
    <w:rsid w:val="00823CE3"/>
    <w:rsid w:val="008269ED"/>
    <w:rsid w:val="00910BCB"/>
    <w:rsid w:val="009910E8"/>
    <w:rsid w:val="00A15D1D"/>
    <w:rsid w:val="00A56C7D"/>
    <w:rsid w:val="00AC360D"/>
    <w:rsid w:val="00AE7291"/>
    <w:rsid w:val="00B9465B"/>
    <w:rsid w:val="00B96D62"/>
    <w:rsid w:val="00BA06F0"/>
    <w:rsid w:val="00C94607"/>
    <w:rsid w:val="00D24A7A"/>
    <w:rsid w:val="00DA6235"/>
    <w:rsid w:val="00DB2D8C"/>
    <w:rsid w:val="00DD27F2"/>
    <w:rsid w:val="00EB17BE"/>
    <w:rsid w:val="00F30412"/>
    <w:rsid w:val="00FC2992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D27F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D27F2"/>
  </w:style>
  <w:style w:type="paragraph" w:styleId="a4">
    <w:name w:val="Balloon Text"/>
    <w:basedOn w:val="a"/>
    <w:link w:val="Char0"/>
    <w:uiPriority w:val="99"/>
    <w:semiHidden/>
    <w:unhideWhenUsed/>
    <w:rsid w:val="003A17E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A17E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F1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F19B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F1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F19BA"/>
    <w:rPr>
      <w:sz w:val="18"/>
      <w:szCs w:val="18"/>
    </w:rPr>
  </w:style>
  <w:style w:type="character" w:styleId="a7">
    <w:name w:val="page number"/>
    <w:basedOn w:val="a0"/>
    <w:rsid w:val="002E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D27F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D27F2"/>
  </w:style>
  <w:style w:type="paragraph" w:styleId="a4">
    <w:name w:val="Balloon Text"/>
    <w:basedOn w:val="a"/>
    <w:link w:val="Char0"/>
    <w:uiPriority w:val="99"/>
    <w:semiHidden/>
    <w:unhideWhenUsed/>
    <w:rsid w:val="003A17E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A17E2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F1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F19B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F1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F19BA"/>
    <w:rPr>
      <w:sz w:val="18"/>
      <w:szCs w:val="18"/>
    </w:rPr>
  </w:style>
  <w:style w:type="character" w:styleId="a7">
    <w:name w:val="page number"/>
    <w:basedOn w:val="a0"/>
    <w:rsid w:val="002E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599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baike.so.com/doc/2476366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10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</dc:creator>
  <cp:keywords/>
  <dc:description/>
  <cp:lastModifiedBy>雍素英</cp:lastModifiedBy>
  <cp:revision>11</cp:revision>
  <cp:lastPrinted>2016-09-06T07:30:00Z</cp:lastPrinted>
  <dcterms:created xsi:type="dcterms:W3CDTF">2016-09-05T09:30:00Z</dcterms:created>
  <dcterms:modified xsi:type="dcterms:W3CDTF">2016-09-08T07:17:00Z</dcterms:modified>
</cp:coreProperties>
</file>