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F0D" w:rsidRPr="004B3800" w:rsidRDefault="00FF3F0D" w:rsidP="00FF3F0D">
      <w:pPr>
        <w:jc w:val="center"/>
        <w:rPr>
          <w:rFonts w:ascii="黑体" w:eastAsia="黑体" w:hAnsi="黑体"/>
          <w:b/>
          <w:sz w:val="56"/>
          <w:szCs w:val="52"/>
        </w:rPr>
      </w:pPr>
      <w:r w:rsidRPr="004B3800">
        <w:rPr>
          <w:rFonts w:ascii="黑体" w:eastAsia="黑体" w:hAnsi="黑体"/>
          <w:b/>
          <w:sz w:val="56"/>
          <w:szCs w:val="52"/>
        </w:rPr>
        <w:t>201</w:t>
      </w:r>
      <w:r w:rsidRPr="004B3800">
        <w:rPr>
          <w:rFonts w:ascii="黑体" w:eastAsia="黑体" w:hAnsi="黑体" w:hint="eastAsia"/>
          <w:b/>
          <w:sz w:val="56"/>
          <w:szCs w:val="52"/>
        </w:rPr>
        <w:t>9年成都体育学院运动会</w:t>
      </w:r>
    </w:p>
    <w:p w:rsidR="00FF3F0D" w:rsidRPr="004B3800" w:rsidRDefault="00DA76FE" w:rsidP="00FF3F0D">
      <w:pPr>
        <w:jc w:val="center"/>
        <w:rPr>
          <w:rFonts w:ascii="黑体" w:eastAsia="黑体" w:hAnsi="黑体"/>
          <w:b/>
          <w:sz w:val="56"/>
          <w:szCs w:val="52"/>
        </w:rPr>
      </w:pPr>
      <w:r>
        <w:rPr>
          <w:rFonts w:ascii="黑体" w:eastAsia="黑体" w:hAnsi="黑体" w:hint="eastAsia"/>
          <w:b/>
          <w:sz w:val="56"/>
          <w:szCs w:val="52"/>
        </w:rPr>
        <w:t>三人篮球</w:t>
      </w:r>
      <w:r w:rsidR="00FF3F0D" w:rsidRPr="004B3800">
        <w:rPr>
          <w:rFonts w:ascii="黑体" w:eastAsia="黑体" w:hAnsi="黑体" w:hint="eastAsia"/>
          <w:b/>
          <w:sz w:val="56"/>
          <w:szCs w:val="52"/>
        </w:rPr>
        <w:t>比赛</w:t>
      </w:r>
    </w:p>
    <w:p w:rsidR="00FF3F0D" w:rsidRDefault="00FF3F0D" w:rsidP="00FF3F0D">
      <w:pPr>
        <w:rPr>
          <w:rFonts w:ascii="楷体" w:eastAsia="楷体" w:hAnsi="楷体"/>
          <w:b/>
          <w:bCs/>
          <w:sz w:val="44"/>
          <w:szCs w:val="40"/>
        </w:rPr>
      </w:pPr>
    </w:p>
    <w:p w:rsidR="00FF3F0D" w:rsidRDefault="00FF3F0D" w:rsidP="00FF3F0D">
      <w:pPr>
        <w:rPr>
          <w:rFonts w:ascii="楷体" w:eastAsia="楷体" w:hAnsi="楷体"/>
          <w:b/>
          <w:bCs/>
          <w:sz w:val="44"/>
          <w:szCs w:val="40"/>
        </w:rPr>
      </w:pPr>
    </w:p>
    <w:p w:rsidR="00FF3F0D" w:rsidRDefault="00FF3F0D" w:rsidP="00FF3F0D"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noProof/>
          <w:sz w:val="40"/>
          <w:szCs w:val="40"/>
        </w:rPr>
        <w:drawing>
          <wp:inline distT="0" distB="0" distL="0" distR="0">
            <wp:extent cx="3301365" cy="3255645"/>
            <wp:effectExtent l="0" t="0" r="0" b="0"/>
            <wp:docPr id="1026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30136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F0D" w:rsidRDefault="00FF3F0D" w:rsidP="00FF3F0D"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 w:rsidR="00FF3F0D" w:rsidRDefault="00FF3F0D" w:rsidP="00FF3F0D">
      <w:pPr>
        <w:ind w:right="1326"/>
        <w:rPr>
          <w:rFonts w:eastAsia="楷体_GB2312"/>
          <w:b/>
          <w:bCs/>
          <w:sz w:val="32"/>
          <w:szCs w:val="32"/>
        </w:rPr>
      </w:pPr>
    </w:p>
    <w:p w:rsidR="00FF3F0D" w:rsidRDefault="00FF3F0D" w:rsidP="005450B5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竞 赛 规 程</w:t>
      </w:r>
    </w:p>
    <w:p w:rsidR="00FF3F0D" w:rsidRDefault="00FF3F0D" w:rsidP="00FF3F0D">
      <w:pPr>
        <w:jc w:val="center"/>
        <w:rPr>
          <w:rFonts w:ascii="宋体" w:hAnsi="宋体"/>
          <w:sz w:val="30"/>
          <w:szCs w:val="30"/>
        </w:rPr>
      </w:pPr>
    </w:p>
    <w:p w:rsidR="00FF3F0D" w:rsidRDefault="00FF3F0D" w:rsidP="00FF3F0D">
      <w:pPr>
        <w:spacing w:line="48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</w:t>
      </w:r>
    </w:p>
    <w:p w:rsidR="00FF3F0D" w:rsidRPr="00FF3F0D" w:rsidRDefault="00FF3F0D" w:rsidP="00FF3F0D">
      <w:pPr>
        <w:spacing w:line="48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比赛日期：</w:t>
      </w:r>
      <w:r w:rsidRPr="00FF3F0D">
        <w:rPr>
          <w:rFonts w:ascii="宋体" w:hAnsi="宋体"/>
          <w:sz w:val="30"/>
          <w:szCs w:val="30"/>
        </w:rPr>
        <w:t>201</w:t>
      </w:r>
      <w:r w:rsidRPr="00FF3F0D">
        <w:rPr>
          <w:rFonts w:ascii="宋体" w:hAnsi="宋体" w:hint="eastAsia"/>
          <w:sz w:val="30"/>
          <w:szCs w:val="30"/>
        </w:rPr>
        <w:t>9年</w:t>
      </w:r>
      <w:r w:rsidR="005F690A">
        <w:rPr>
          <w:rFonts w:ascii="宋体" w:hAnsi="宋体" w:hint="eastAsia"/>
          <w:sz w:val="30"/>
          <w:szCs w:val="30"/>
        </w:rPr>
        <w:t>12</w:t>
      </w:r>
      <w:r w:rsidRPr="00FF3F0D">
        <w:rPr>
          <w:rFonts w:ascii="宋体" w:hAnsi="宋体" w:hint="eastAsia"/>
          <w:sz w:val="30"/>
          <w:szCs w:val="30"/>
        </w:rPr>
        <w:t>月</w:t>
      </w:r>
      <w:r w:rsidR="00375B77">
        <w:rPr>
          <w:rFonts w:ascii="宋体" w:hAnsi="宋体" w:hint="eastAsia"/>
          <w:sz w:val="30"/>
          <w:szCs w:val="30"/>
        </w:rPr>
        <w:t>11日</w:t>
      </w:r>
      <w:r w:rsidRPr="00FF3F0D">
        <w:rPr>
          <w:rFonts w:ascii="宋体" w:hAnsi="宋体" w:hint="eastAsia"/>
          <w:sz w:val="30"/>
          <w:szCs w:val="30"/>
        </w:rPr>
        <w:t>---</w:t>
      </w:r>
      <w:r w:rsidR="005F690A">
        <w:rPr>
          <w:rFonts w:ascii="宋体" w:hAnsi="宋体" w:hint="eastAsia"/>
          <w:sz w:val="30"/>
          <w:szCs w:val="30"/>
        </w:rPr>
        <w:t>12</w:t>
      </w:r>
      <w:r w:rsidRPr="00FF3F0D">
        <w:rPr>
          <w:rFonts w:ascii="宋体" w:hAnsi="宋体" w:hint="eastAsia"/>
          <w:sz w:val="30"/>
          <w:szCs w:val="30"/>
        </w:rPr>
        <w:t>月</w:t>
      </w:r>
      <w:r w:rsidR="005F690A">
        <w:rPr>
          <w:rFonts w:ascii="宋体" w:hAnsi="宋体" w:hint="eastAsia"/>
          <w:sz w:val="30"/>
          <w:szCs w:val="30"/>
        </w:rPr>
        <w:t>13</w:t>
      </w:r>
      <w:r w:rsidRPr="00FF3F0D">
        <w:rPr>
          <w:rFonts w:ascii="宋体" w:hAnsi="宋体" w:hint="eastAsia"/>
          <w:sz w:val="30"/>
          <w:szCs w:val="30"/>
        </w:rPr>
        <w:t>日</w:t>
      </w:r>
    </w:p>
    <w:p w:rsidR="00FF3F0D" w:rsidRPr="00FF3F0D" w:rsidRDefault="00FF3F0D" w:rsidP="00FF3F0D">
      <w:pPr>
        <w:spacing w:line="600" w:lineRule="exact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比赛地点：</w:t>
      </w:r>
      <w:r w:rsidRPr="00FF3F0D">
        <w:rPr>
          <w:rFonts w:ascii="宋体" w:hAnsi="宋体" w:hint="eastAsia"/>
          <w:sz w:val="30"/>
          <w:szCs w:val="30"/>
        </w:rPr>
        <w:t>成都体育学院室外篮球场、篮球训练馆</w:t>
      </w:r>
    </w:p>
    <w:p w:rsidR="00FF3F0D" w:rsidRPr="00FF3F0D" w:rsidRDefault="00FF3F0D" w:rsidP="00FF3F0D">
      <w:pPr>
        <w:spacing w:line="600" w:lineRule="exact"/>
        <w:jc w:val="center"/>
        <w:rPr>
          <w:rFonts w:ascii="楷体" w:eastAsia="楷体" w:hAnsi="楷体"/>
          <w:b/>
          <w:bCs/>
          <w:sz w:val="30"/>
          <w:szCs w:val="30"/>
        </w:rPr>
      </w:pPr>
    </w:p>
    <w:p w:rsidR="00FF3F0D" w:rsidRPr="00FF3F0D" w:rsidRDefault="00FF3F0D">
      <w:pPr>
        <w:spacing w:line="480" w:lineRule="auto"/>
        <w:rPr>
          <w:rStyle w:val="NormalCharacter"/>
          <w:rFonts w:ascii="Times New Roman" w:eastAsiaTheme="minorEastAsia" w:hAnsi="Times New Roman"/>
          <w:sz w:val="24"/>
        </w:rPr>
      </w:pPr>
    </w:p>
    <w:p w:rsidR="00FF3F0D" w:rsidRPr="00FF3F0D" w:rsidRDefault="004114CD" w:rsidP="00FF3F0D">
      <w:pPr>
        <w:spacing w:line="700" w:lineRule="exact"/>
        <w:ind w:right="6"/>
        <w:jc w:val="center"/>
        <w:rPr>
          <w:rStyle w:val="NormalCharacter"/>
          <w:rFonts w:ascii="黑体" w:eastAsia="黑体" w:hAnsi="黑体"/>
          <w:sz w:val="44"/>
          <w:szCs w:val="24"/>
        </w:rPr>
      </w:pPr>
      <w:r w:rsidRPr="00FF3F0D">
        <w:rPr>
          <w:rStyle w:val="NormalCharacter"/>
          <w:rFonts w:ascii="黑体" w:eastAsia="黑体" w:hAnsi="黑体"/>
          <w:sz w:val="44"/>
          <w:szCs w:val="24"/>
        </w:rPr>
        <w:lastRenderedPageBreak/>
        <w:t xml:space="preserve">2019 </w:t>
      </w:r>
      <w:r w:rsidR="0003183F" w:rsidRPr="00FF3F0D">
        <w:rPr>
          <w:rStyle w:val="NormalCharacter"/>
          <w:rFonts w:ascii="黑体" w:eastAsia="黑体" w:hAnsi="黑体"/>
          <w:sz w:val="44"/>
          <w:szCs w:val="24"/>
        </w:rPr>
        <w:t>年成都体育学院校运会</w:t>
      </w:r>
      <w:r w:rsidRPr="00FF3F0D">
        <w:rPr>
          <w:rStyle w:val="NormalCharacter"/>
          <w:rFonts w:ascii="黑体" w:eastAsia="黑体" w:hAnsi="黑体"/>
          <w:sz w:val="44"/>
          <w:szCs w:val="24"/>
        </w:rPr>
        <w:t>三人篮球比赛</w:t>
      </w:r>
    </w:p>
    <w:p w:rsidR="008D3EF6" w:rsidRPr="00FF3F0D" w:rsidRDefault="004114CD" w:rsidP="00FF3F0D">
      <w:pPr>
        <w:spacing w:line="700" w:lineRule="exact"/>
        <w:ind w:right="6"/>
        <w:jc w:val="center"/>
        <w:rPr>
          <w:rStyle w:val="NormalCharacter"/>
          <w:rFonts w:ascii="黑体" w:eastAsia="黑体" w:hAnsi="黑体"/>
          <w:sz w:val="44"/>
          <w:szCs w:val="24"/>
        </w:rPr>
      </w:pPr>
      <w:r w:rsidRPr="00FF3F0D">
        <w:rPr>
          <w:rStyle w:val="NormalCharacter"/>
          <w:rFonts w:ascii="黑体" w:eastAsia="黑体" w:hAnsi="黑体"/>
          <w:sz w:val="44"/>
          <w:szCs w:val="24"/>
        </w:rPr>
        <w:t>竞</w:t>
      </w:r>
      <w:r w:rsidR="00FF3F0D">
        <w:rPr>
          <w:rStyle w:val="NormalCharacter"/>
          <w:rFonts w:ascii="黑体" w:eastAsia="黑体" w:hAnsi="黑体" w:hint="eastAsia"/>
          <w:sz w:val="44"/>
          <w:szCs w:val="24"/>
        </w:rPr>
        <w:t xml:space="preserve"> </w:t>
      </w:r>
      <w:r w:rsidRPr="00FF3F0D">
        <w:rPr>
          <w:rStyle w:val="NormalCharacter"/>
          <w:rFonts w:ascii="黑体" w:eastAsia="黑体" w:hAnsi="黑体"/>
          <w:sz w:val="44"/>
          <w:szCs w:val="24"/>
        </w:rPr>
        <w:t>赛</w:t>
      </w:r>
      <w:r w:rsidR="00FF3F0D">
        <w:rPr>
          <w:rStyle w:val="NormalCharacter"/>
          <w:rFonts w:ascii="黑体" w:eastAsia="黑体" w:hAnsi="黑体" w:hint="eastAsia"/>
          <w:sz w:val="44"/>
          <w:szCs w:val="24"/>
        </w:rPr>
        <w:t xml:space="preserve"> </w:t>
      </w:r>
      <w:r w:rsidRPr="00FF3F0D">
        <w:rPr>
          <w:rStyle w:val="NormalCharacter"/>
          <w:rFonts w:ascii="黑体" w:eastAsia="黑体" w:hAnsi="黑体"/>
          <w:sz w:val="44"/>
          <w:szCs w:val="24"/>
        </w:rPr>
        <w:t>规</w:t>
      </w:r>
      <w:r w:rsidR="00FF3F0D">
        <w:rPr>
          <w:rStyle w:val="NormalCharacter"/>
          <w:rFonts w:ascii="黑体" w:eastAsia="黑体" w:hAnsi="黑体" w:hint="eastAsia"/>
          <w:sz w:val="44"/>
          <w:szCs w:val="24"/>
        </w:rPr>
        <w:t xml:space="preserve"> </w:t>
      </w:r>
      <w:r w:rsidRPr="00FF3F0D">
        <w:rPr>
          <w:rStyle w:val="NormalCharacter"/>
          <w:rFonts w:ascii="黑体" w:eastAsia="黑体" w:hAnsi="黑体"/>
          <w:sz w:val="44"/>
          <w:szCs w:val="24"/>
        </w:rPr>
        <w:t>程</w:t>
      </w:r>
    </w:p>
    <w:p w:rsidR="00FF3F0D" w:rsidRDefault="00FF3F0D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</w:p>
    <w:p w:rsidR="008D3EF6" w:rsidRPr="00FF3F0D" w:rsidRDefault="004114CD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一、主办单位和承办单位</w:t>
      </w:r>
    </w:p>
    <w:p w:rsidR="008D3EF6" w:rsidRPr="00FF3F0D" w:rsidRDefault="004114CD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主办单位：成都体育学院</w:t>
      </w:r>
    </w:p>
    <w:p w:rsidR="008D3EF6" w:rsidRPr="00FF3F0D" w:rsidRDefault="004114CD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承办单位：体育教育训练一系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 xml:space="preserve"> 篮球教研室</w:t>
      </w:r>
    </w:p>
    <w:p w:rsidR="008D3EF6" w:rsidRPr="00FF3F0D" w:rsidRDefault="004114CD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二、比赛时间和地点</w:t>
      </w:r>
    </w:p>
    <w:p w:rsidR="0003183F" w:rsidRPr="00FF3F0D" w:rsidRDefault="0003183F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比赛时间: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201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9年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12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月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11</w:t>
      </w:r>
      <w:r w:rsidR="00375B77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日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---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12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月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13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日</w:t>
      </w:r>
    </w:p>
    <w:p w:rsidR="008D3EF6" w:rsidRPr="00FF3F0D" w:rsidRDefault="0003183F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比赛地点:成都体育学院室外篮球场、篮球训练馆</w:t>
      </w:r>
    </w:p>
    <w:p w:rsidR="008D3EF6" w:rsidRPr="00FF3F0D" w:rsidRDefault="004114CD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三、参赛单位及组别设置</w:t>
      </w:r>
    </w:p>
    <w:p w:rsidR="008D3EF6" w:rsidRPr="00FF3F0D" w:rsidRDefault="004114CD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（一）参赛单位：体育教育训练一系、体育教育训练二系、体育教育训练三系、武术学院、运动医学与健康学院、足球运动学院、</w:t>
      </w:r>
      <w:r w:rsid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外国语学院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、</w:t>
      </w:r>
      <w:r w:rsid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新闻与传播学院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、艺术学院、</w:t>
      </w:r>
      <w:r w:rsid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体操学院、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经济管理系、研究生院、继续教育学院、休闲体育系</w:t>
      </w:r>
      <w:r w:rsid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、历史文化系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。</w:t>
      </w:r>
    </w:p>
    <w:p w:rsidR="008D3EF6" w:rsidRPr="00FF3F0D" w:rsidRDefault="004114CD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（二）分组：拟分为男、女专项组及男、女公开组 4 个组别。专项组为体育类学生，公开组为文科类学生。</w:t>
      </w:r>
    </w:p>
    <w:p w:rsidR="001A4E40" w:rsidRPr="00FF3F0D" w:rsidRDefault="001A4E40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*注明：体教一系，体教专业和运训专业每个年级限报4支队伍；体教二系、体教三系按运训专业和体教专业分别限报2支队伍。</w:t>
      </w:r>
      <w:r w:rsidR="009779E6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其他体育类专业限报限报2支队伍，公开组暂时不限队伍。</w:t>
      </w:r>
    </w:p>
    <w:p w:rsidR="0003183F" w:rsidRPr="00FF3F0D" w:rsidRDefault="009779E6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四</w:t>
      </w:r>
      <w:r w:rsidR="0003183F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、参赛办法</w:t>
      </w:r>
    </w:p>
    <w:p w:rsidR="008D3EF6" w:rsidRPr="00FF3F0D" w:rsidRDefault="004114CD" w:rsidP="00FF3F0D">
      <w:pPr>
        <w:spacing w:line="500" w:lineRule="exact"/>
        <w:ind w:firstLine="720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（一）报名办法</w:t>
      </w:r>
    </w:p>
    <w:p w:rsidR="0003183F" w:rsidRPr="00FF3F0D" w:rsidRDefault="0003183F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1、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凡我院全日制在籍学生，身体健康者均可报名；不设教练员，队伍由4人组成，不得少于3人.</w:t>
      </w:r>
    </w:p>
    <w:p w:rsidR="0003183F" w:rsidRPr="00FF3F0D" w:rsidRDefault="001A4E40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2、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报名日期：</w:t>
      </w:r>
      <w:r w:rsidR="0003183F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201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9年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10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月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10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日中午</w:t>
      </w:r>
      <w:r w:rsidR="0003183F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12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：</w:t>
      </w:r>
      <w:r w:rsidR="0003183F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00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点截止。各队请在以上时间内将电子文档发送至</w:t>
      </w:r>
      <w:r w:rsidR="0003183F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QQ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号码：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188007504</w:t>
      </w:r>
      <w:r w:rsidR="0003183F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@qq.com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，并附领队联系方式，同时提交加盖参赛单位公章的报名表一份。联系人：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谭昕明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，电话：</w:t>
      </w:r>
      <w:r w:rsidR="005F690A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18011230705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；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王浪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，电话：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15881051638</w:t>
      </w:r>
      <w:r w:rsidR="0003183F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。</w:t>
      </w:r>
    </w:p>
    <w:p w:rsidR="001A4E40" w:rsidRPr="00FF3F0D" w:rsidRDefault="001A4E40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lastRenderedPageBreak/>
        <w:t>3、各组别分组抽签时间：</w:t>
      </w:r>
    </w:p>
    <w:p w:rsidR="001A4E40" w:rsidRPr="00FF3F0D" w:rsidRDefault="005F690A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12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月</w:t>
      </w:r>
      <w:r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6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日（星期五）上午12：3</w:t>
      </w:r>
      <w:r w:rsidR="001A4E40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0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在篮球教研室举行抽签仪式，请各个代表队负责人准时参加。</w:t>
      </w:r>
    </w:p>
    <w:p w:rsidR="008D3EF6" w:rsidRPr="00FF3F0D" w:rsidRDefault="004114CD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注：报名名单确定后不能更改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，</w:t>
      </w:r>
      <w:r w:rsidR="001A4E40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报名表见附件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1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。</w:t>
      </w:r>
    </w:p>
    <w:p w:rsidR="008D3EF6" w:rsidRPr="00FF3F0D" w:rsidRDefault="004114CD" w:rsidP="00FF3F0D">
      <w:pPr>
        <w:spacing w:line="500" w:lineRule="exact"/>
        <w:ind w:right="36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（二）运动队名称</w:t>
      </w:r>
    </w:p>
    <w:p w:rsidR="008D3EF6" w:rsidRPr="00FF3F0D" w:rsidRDefault="004114CD" w:rsidP="005F690A">
      <w:pPr>
        <w:spacing w:line="500" w:lineRule="exact"/>
        <w:ind w:right="20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运动队名称必须符合中国法律和社会伦理道德及文明标准；允许运动队有商业冠名或背后广告（烟草、白酒、运动品牌除外）。全国决赛中，各院校代表队用学校名命名自己的参赛队名称，但不能超过 6 个汉字或 12 个字符。</w:t>
      </w:r>
    </w:p>
    <w:p w:rsidR="008D3EF6" w:rsidRPr="00FF3F0D" w:rsidRDefault="009779E6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五</w:t>
      </w:r>
      <w:r w:rsidR="004114CD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、竞赛办法</w:t>
      </w:r>
    </w:p>
    <w:p w:rsidR="008D3EF6" w:rsidRPr="00FF3F0D" w:rsidRDefault="004114CD" w:rsidP="00FF3F0D">
      <w:pPr>
        <w:spacing w:line="500" w:lineRule="exact"/>
        <w:ind w:right="366" w:firstLine="720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（一）</w:t>
      </w:r>
      <w:r w:rsidR="001A4E40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本次比赛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采用多支球队的单循环小组比赛，加小组出线球队淘汰赛的模式进行。</w:t>
      </w:r>
    </w:p>
    <w:p w:rsidR="008D3EF6" w:rsidRPr="00FF3F0D" w:rsidRDefault="004114CD" w:rsidP="00FF3F0D">
      <w:pPr>
        <w:spacing w:line="500" w:lineRule="exact"/>
        <w:ind w:right="206" w:firstLine="720"/>
        <w:jc w:val="both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（二）执行国际篮联统一的《三人篮球比赛规则》,男女组均使用中国篮球协会审定的比赛用球。规则详见 2019 版篮球规则。</w:t>
      </w:r>
    </w:p>
    <w:p w:rsidR="008D3EF6" w:rsidRPr="00FF3F0D" w:rsidRDefault="004114CD" w:rsidP="00FF3F0D">
      <w:pPr>
        <w:spacing w:line="500" w:lineRule="exact"/>
        <w:ind w:right="366" w:firstLine="720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（三）《三人篮球比赛规则》之外的规则及解释部分，适用中国篮协最新审定的《篮球规则》。</w:t>
      </w:r>
    </w:p>
    <w:p w:rsidR="008D3EF6" w:rsidRPr="00FF3F0D" w:rsidRDefault="009779E6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六</w:t>
      </w:r>
      <w:r w:rsidR="004114CD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、奖励</w:t>
      </w:r>
    </w:p>
    <w:p w:rsidR="008D3EF6" w:rsidRPr="00FF3F0D" w:rsidRDefault="004114CD" w:rsidP="00FF3F0D">
      <w:pPr>
        <w:spacing w:line="500" w:lineRule="exact"/>
        <w:ind w:firstLine="720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获得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本次比赛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男、女子组前三名颁发证书和奖品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。</w:t>
      </w:r>
    </w:p>
    <w:p w:rsidR="008D3EF6" w:rsidRPr="00FF3F0D" w:rsidRDefault="009779E6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七</w:t>
      </w:r>
      <w:r w:rsidR="004114CD"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、未尽事宜，另行通知。本规程由成都体育学院篮球教研室负责解释修改。</w:t>
      </w:r>
    </w:p>
    <w:p w:rsidR="00FF3F0D" w:rsidRDefault="004114CD" w:rsidP="00FF3F0D">
      <w:pPr>
        <w:spacing w:line="500" w:lineRule="exact"/>
        <w:ind w:left="4800" w:hangingChars="2000" w:hanging="4800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体育教育训练一系</w:t>
      </w:r>
    </w:p>
    <w:p w:rsidR="00FF3F0D" w:rsidRDefault="00FF3F0D" w:rsidP="00FF3F0D">
      <w:pPr>
        <w:spacing w:line="500" w:lineRule="exact"/>
        <w:ind w:left="4800" w:hangingChars="2000" w:hanging="4800"/>
        <w:rPr>
          <w:rStyle w:val="NormalCharacter"/>
          <w:rFonts w:asciiTheme="minorEastAsia" w:eastAsiaTheme="minorEastAsia" w:hAnsiTheme="minorEastAsia"/>
          <w:sz w:val="24"/>
          <w:szCs w:val="24"/>
        </w:rPr>
      </w:pPr>
    </w:p>
    <w:p w:rsidR="008D3EF6" w:rsidRPr="00FF3F0D" w:rsidRDefault="00FF3F0D" w:rsidP="00FF3F0D">
      <w:pPr>
        <w:spacing w:line="500" w:lineRule="exact"/>
        <w:ind w:left="4800" w:hangingChars="2000" w:hanging="4800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</w:t>
      </w:r>
      <w:r w:rsidR="001A4E40"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篮球教研室</w:t>
      </w:r>
    </w:p>
    <w:p w:rsidR="008D3EF6" w:rsidRPr="00FF3F0D" w:rsidRDefault="004114CD" w:rsidP="00FF3F0D">
      <w:pPr>
        <w:spacing w:line="500" w:lineRule="exact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 xml:space="preserve">                                         2019年</w:t>
      </w:r>
      <w:r w:rsidRPr="00FF3F0D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9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月</w:t>
      </w:r>
      <w:r w:rsidR="005450B5">
        <w:rPr>
          <w:rStyle w:val="NormalCharacter"/>
          <w:rFonts w:asciiTheme="minorEastAsia" w:eastAsiaTheme="minorEastAsia" w:hAnsiTheme="minorEastAsia" w:hint="eastAsia"/>
          <w:sz w:val="24"/>
          <w:szCs w:val="24"/>
        </w:rPr>
        <w:t>24</w:t>
      </w: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日</w:t>
      </w:r>
    </w:p>
    <w:p w:rsidR="004114CD" w:rsidRDefault="004114CD" w:rsidP="004114CD">
      <w:pPr>
        <w:spacing w:line="480" w:lineRule="auto"/>
        <w:rPr>
          <w:rStyle w:val="NormalCharacter"/>
          <w:rFonts w:ascii="仿宋" w:eastAsia="仿宋" w:hAnsi="仿宋"/>
          <w:sz w:val="30"/>
        </w:rPr>
      </w:pPr>
    </w:p>
    <w:p w:rsidR="00FF3F0D" w:rsidRDefault="00FF3F0D" w:rsidP="004114CD">
      <w:pPr>
        <w:spacing w:line="480" w:lineRule="auto"/>
        <w:rPr>
          <w:rStyle w:val="NormalCharacter"/>
          <w:rFonts w:ascii="仿宋" w:eastAsia="仿宋" w:hAnsi="仿宋"/>
          <w:sz w:val="30"/>
        </w:rPr>
      </w:pPr>
    </w:p>
    <w:p w:rsidR="005F690A" w:rsidRDefault="005F690A" w:rsidP="004114CD">
      <w:pPr>
        <w:spacing w:line="480" w:lineRule="auto"/>
        <w:rPr>
          <w:rStyle w:val="NormalCharacter"/>
          <w:rFonts w:ascii="仿宋" w:eastAsia="仿宋" w:hAnsi="仿宋"/>
          <w:sz w:val="30"/>
        </w:rPr>
      </w:pPr>
    </w:p>
    <w:p w:rsidR="005F690A" w:rsidRDefault="005F690A" w:rsidP="004114CD">
      <w:pPr>
        <w:spacing w:line="480" w:lineRule="auto"/>
        <w:rPr>
          <w:rStyle w:val="NormalCharacter"/>
          <w:rFonts w:ascii="仿宋" w:eastAsia="仿宋" w:hAnsi="仿宋"/>
          <w:sz w:val="30"/>
        </w:rPr>
      </w:pPr>
    </w:p>
    <w:p w:rsidR="004114CD" w:rsidRDefault="004114CD" w:rsidP="004114CD">
      <w:pPr>
        <w:spacing w:line="480" w:lineRule="auto"/>
        <w:rPr>
          <w:rStyle w:val="NormalCharacter"/>
          <w:rFonts w:ascii="仿宋" w:eastAsia="仿宋" w:hAnsi="仿宋"/>
          <w:sz w:val="30"/>
        </w:rPr>
      </w:pPr>
      <w:r>
        <w:rPr>
          <w:rStyle w:val="NormalCharacter"/>
          <w:rFonts w:ascii="仿宋" w:eastAsia="仿宋" w:hAnsi="仿宋"/>
          <w:sz w:val="30"/>
        </w:rPr>
        <w:lastRenderedPageBreak/>
        <w:t>附</w:t>
      </w:r>
      <w:r>
        <w:rPr>
          <w:rStyle w:val="NormalCharacter"/>
          <w:rFonts w:ascii="仿宋" w:eastAsia="仿宋" w:hAnsi="仿宋" w:hint="eastAsia"/>
          <w:sz w:val="30"/>
        </w:rPr>
        <w:t>件1</w:t>
      </w:r>
      <w:r>
        <w:rPr>
          <w:rStyle w:val="NormalCharacter"/>
          <w:rFonts w:ascii="仿宋" w:eastAsia="仿宋" w:hAnsi="仿宋"/>
          <w:sz w:val="30"/>
        </w:rPr>
        <w:t>：</w:t>
      </w:r>
    </w:p>
    <w:tbl>
      <w:tblPr>
        <w:tblW w:w="9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7E0"/>
      </w:tblPr>
      <w:tblGrid>
        <w:gridCol w:w="2218"/>
        <w:gridCol w:w="3105"/>
        <w:gridCol w:w="3913"/>
      </w:tblGrid>
      <w:tr w:rsidR="004114CD" w:rsidTr="00FF3F0D">
        <w:tc>
          <w:tcPr>
            <w:tcW w:w="9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  <w:r>
              <w:rPr>
                <w:rStyle w:val="NormalCharacter"/>
                <w:rFonts w:ascii="仿宋" w:eastAsia="仿宋" w:hAnsi="仿宋" w:hint="eastAsia"/>
                <w:sz w:val="30"/>
              </w:rPr>
              <w:t>成都体育学院</w:t>
            </w:r>
            <w:r>
              <w:rPr>
                <w:rStyle w:val="NormalCharacter"/>
                <w:rFonts w:ascii="仿宋" w:eastAsia="仿宋" w:hAnsi="仿宋"/>
                <w:sz w:val="30"/>
              </w:rPr>
              <w:t>校运会三人篮球比赛报名表</w:t>
            </w:r>
          </w:p>
        </w:tc>
      </w:tr>
      <w:tr w:rsidR="004114CD" w:rsidTr="00FF3F0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ind w:firstLineChars="200" w:firstLine="600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  <w:r>
              <w:rPr>
                <w:rStyle w:val="NormalCharacter"/>
                <w:rFonts w:ascii="仿宋" w:eastAsia="仿宋" w:hAnsi="仿宋"/>
                <w:sz w:val="30"/>
              </w:rPr>
              <w:t>组别</w:t>
            </w:r>
          </w:p>
        </w:tc>
        <w:tc>
          <w:tcPr>
            <w:tcW w:w="7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</w:tr>
      <w:tr w:rsidR="004114CD" w:rsidTr="00FF3F0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ind w:firstLineChars="200" w:firstLine="600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  <w:r>
              <w:rPr>
                <w:rStyle w:val="NormalCharacter"/>
                <w:rFonts w:ascii="仿宋" w:eastAsia="仿宋" w:hAnsi="仿宋"/>
                <w:sz w:val="30"/>
              </w:rPr>
              <w:t>队名</w:t>
            </w:r>
          </w:p>
        </w:tc>
        <w:tc>
          <w:tcPr>
            <w:tcW w:w="7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</w:tr>
      <w:tr w:rsidR="004114CD" w:rsidTr="00FF3F0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ind w:firstLineChars="100" w:firstLine="300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  <w:r>
              <w:rPr>
                <w:rStyle w:val="NormalCharacter"/>
                <w:rFonts w:ascii="仿宋" w:eastAsia="仿宋" w:hAnsi="仿宋"/>
                <w:sz w:val="30"/>
              </w:rPr>
              <w:t>球员姓名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ind w:firstLineChars="300" w:firstLine="900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  <w:r>
              <w:rPr>
                <w:rStyle w:val="NormalCharacter"/>
                <w:rFonts w:ascii="仿宋" w:eastAsia="仿宋" w:hAnsi="仿宋"/>
                <w:sz w:val="30"/>
              </w:rPr>
              <w:t>学号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ind w:firstLineChars="300" w:firstLine="900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  <w:r>
              <w:rPr>
                <w:rStyle w:val="NormalCharacter"/>
                <w:rFonts w:ascii="仿宋" w:eastAsia="仿宋" w:hAnsi="仿宋"/>
                <w:sz w:val="30"/>
              </w:rPr>
              <w:t>联系电话</w:t>
            </w:r>
          </w:p>
        </w:tc>
      </w:tr>
      <w:tr w:rsidR="004114CD" w:rsidTr="00FF3F0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</w:tr>
      <w:tr w:rsidR="004114CD" w:rsidTr="00FF3F0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</w:tr>
      <w:tr w:rsidR="004114CD" w:rsidTr="00FF3F0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</w:tr>
      <w:tr w:rsidR="004114CD" w:rsidTr="00FF3F0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CD" w:rsidRDefault="004114CD" w:rsidP="00FF3F0D">
            <w:pPr>
              <w:spacing w:line="480" w:lineRule="auto"/>
              <w:jc w:val="center"/>
              <w:rPr>
                <w:rStyle w:val="NormalCharacter"/>
                <w:rFonts w:ascii="仿宋" w:eastAsia="仿宋" w:hAnsi="仿宋"/>
                <w:sz w:val="30"/>
              </w:rPr>
            </w:pPr>
          </w:p>
        </w:tc>
      </w:tr>
    </w:tbl>
    <w:p w:rsidR="004114CD" w:rsidRDefault="004114CD" w:rsidP="004114CD">
      <w:pPr>
        <w:spacing w:line="480" w:lineRule="auto"/>
        <w:rPr>
          <w:rStyle w:val="NormalCharacter"/>
          <w:rFonts w:ascii="仿宋" w:eastAsia="仿宋" w:hAnsi="仿宋"/>
          <w:sz w:val="30"/>
        </w:rPr>
      </w:pPr>
      <w:bookmarkStart w:id="0" w:name="_GoBack"/>
      <w:bookmarkEnd w:id="0"/>
    </w:p>
    <w:p w:rsidR="004114CD" w:rsidRPr="00FF3F0D" w:rsidRDefault="004114CD" w:rsidP="004114CD">
      <w:pPr>
        <w:spacing w:line="480" w:lineRule="auto"/>
        <w:rPr>
          <w:rStyle w:val="NormalCharacter"/>
          <w:rFonts w:asciiTheme="minorEastAsia" w:eastAsiaTheme="minorEastAsia" w:hAnsiTheme="minorEastAsia"/>
          <w:sz w:val="24"/>
          <w:szCs w:val="24"/>
        </w:rPr>
      </w:pPr>
      <w:r w:rsidRPr="00FF3F0D">
        <w:rPr>
          <w:rStyle w:val="NormalCharacter"/>
          <w:rFonts w:asciiTheme="minorEastAsia" w:eastAsiaTheme="minorEastAsia" w:hAnsiTheme="minorEastAsia"/>
          <w:sz w:val="24"/>
          <w:szCs w:val="24"/>
        </w:rPr>
        <w:t>注：组别填写：体育类填写男/女公开组，文科类填写男/女公开组；参赛队名不得有侮辱性和不文明词汇。</w:t>
      </w:r>
    </w:p>
    <w:p w:rsidR="008D3EF6" w:rsidRPr="004114CD" w:rsidRDefault="008D3EF6">
      <w:pPr>
        <w:spacing w:line="480" w:lineRule="auto"/>
        <w:rPr>
          <w:rStyle w:val="NormalCharacter"/>
          <w:rFonts w:ascii="仿宋" w:eastAsia="仿宋" w:hAnsi="仿宋"/>
          <w:sz w:val="18"/>
          <w:szCs w:val="18"/>
        </w:rPr>
      </w:pPr>
    </w:p>
    <w:sectPr w:rsidR="008D3EF6" w:rsidRPr="004114CD" w:rsidSect="00A32641">
      <w:pgSz w:w="11900" w:h="16838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608" w:rsidRDefault="00993608" w:rsidP="00FF3F0D">
      <w:r>
        <w:separator/>
      </w:r>
    </w:p>
  </w:endnote>
  <w:endnote w:type="continuationSeparator" w:id="1">
    <w:p w:rsidR="00993608" w:rsidRDefault="00993608" w:rsidP="00FF3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608" w:rsidRDefault="00993608" w:rsidP="00FF3F0D">
      <w:r>
        <w:separator/>
      </w:r>
    </w:p>
  </w:footnote>
  <w:footnote w:type="continuationSeparator" w:id="1">
    <w:p w:rsidR="00993608" w:rsidRDefault="00993608" w:rsidP="00FF3F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805414"/>
    <w:rsid w:val="0003183F"/>
    <w:rsid w:val="00194CAB"/>
    <w:rsid w:val="001A4E40"/>
    <w:rsid w:val="00375B77"/>
    <w:rsid w:val="003F4748"/>
    <w:rsid w:val="004114CD"/>
    <w:rsid w:val="005450B5"/>
    <w:rsid w:val="005F690A"/>
    <w:rsid w:val="00660EA7"/>
    <w:rsid w:val="006A4E4C"/>
    <w:rsid w:val="00793C4D"/>
    <w:rsid w:val="00805414"/>
    <w:rsid w:val="008D3EF6"/>
    <w:rsid w:val="009779E6"/>
    <w:rsid w:val="00993608"/>
    <w:rsid w:val="00A32641"/>
    <w:rsid w:val="00A42C46"/>
    <w:rsid w:val="00A506FE"/>
    <w:rsid w:val="00D71161"/>
    <w:rsid w:val="00DA76FE"/>
    <w:rsid w:val="00FF3F0D"/>
    <w:rsid w:val="174B5F4B"/>
    <w:rsid w:val="17CD2A87"/>
    <w:rsid w:val="2B0D109B"/>
    <w:rsid w:val="7F96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32641"/>
    <w:pPr>
      <w:tabs>
        <w:tab w:val="right" w:pos="4153"/>
        <w:tab w:val="left" w:leader="underscore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rsid w:val="00A32641"/>
    <w:pPr>
      <w:pBdr>
        <w:bottom w:val="single" w:sz="6" w:space="1" w:color="000000"/>
      </w:pBdr>
      <w:tabs>
        <w:tab w:val="right" w:pos="4153"/>
        <w:tab w:val="left" w:leader="underscore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qFormat/>
    <w:rsid w:val="00A32641"/>
  </w:style>
  <w:style w:type="table" w:customStyle="1" w:styleId="TableNormal">
    <w:name w:val="TableNormal"/>
    <w:rsid w:val="00A3264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link w:val="a4"/>
    <w:qFormat/>
    <w:rsid w:val="00A32641"/>
    <w:rPr>
      <w:sz w:val="18"/>
      <w:szCs w:val="18"/>
    </w:rPr>
  </w:style>
  <w:style w:type="character" w:customStyle="1" w:styleId="Char">
    <w:name w:val="页脚 Char"/>
    <w:link w:val="a3"/>
    <w:qFormat/>
    <w:rsid w:val="00A32641"/>
    <w:rPr>
      <w:sz w:val="18"/>
      <w:szCs w:val="18"/>
    </w:rPr>
  </w:style>
  <w:style w:type="table" w:customStyle="1" w:styleId="TableGrid">
    <w:name w:val="TableGrid"/>
    <w:basedOn w:val="TableNormal"/>
    <w:qFormat/>
    <w:rsid w:val="00A326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Char1"/>
    <w:uiPriority w:val="99"/>
    <w:semiHidden/>
    <w:unhideWhenUsed/>
    <w:rsid w:val="00FF3F0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3F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F51128D-B942-45C8-9C7D-B7C004456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cp:lastPrinted>2019-09-17T01:47:00Z</cp:lastPrinted>
  <dcterms:created xsi:type="dcterms:W3CDTF">2019-06-30T05:12:00Z</dcterms:created>
  <dcterms:modified xsi:type="dcterms:W3CDTF">2019-09-24T07:53:00Z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