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A4" w:rsidRPr="00AA1EBD" w:rsidRDefault="00837DA4" w:rsidP="00837DA4">
      <w:pPr>
        <w:jc w:val="center"/>
        <w:rPr>
          <w:rFonts w:ascii="黑体" w:eastAsia="黑体" w:hAnsi="黑体"/>
          <w:sz w:val="52"/>
          <w:szCs w:val="52"/>
        </w:rPr>
      </w:pPr>
      <w:r w:rsidRPr="00AA1EBD">
        <w:rPr>
          <w:rFonts w:ascii="黑体" w:eastAsia="黑体" w:hAnsi="黑体" w:hint="eastAsia"/>
          <w:sz w:val="52"/>
          <w:szCs w:val="52"/>
        </w:rPr>
        <w:t>2018年成都体育学院运动会</w:t>
      </w:r>
    </w:p>
    <w:p w:rsidR="00837DA4" w:rsidRPr="00AA1EBD" w:rsidRDefault="00837DA4" w:rsidP="00837DA4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 xml:space="preserve">举 重 </w:t>
      </w:r>
      <w:r w:rsidRPr="00AA1EBD">
        <w:rPr>
          <w:rFonts w:ascii="黑体" w:eastAsia="黑体" w:hAnsi="黑体" w:hint="eastAsia"/>
          <w:sz w:val="52"/>
          <w:szCs w:val="52"/>
        </w:rPr>
        <w:t>比 赛</w:t>
      </w:r>
    </w:p>
    <w:p w:rsidR="00837DA4" w:rsidRDefault="00837DA4" w:rsidP="00837DA4">
      <w:pPr>
        <w:rPr>
          <w:rFonts w:ascii="宋体" w:hAnsi="宋体"/>
        </w:rPr>
      </w:pPr>
    </w:p>
    <w:p w:rsidR="00837DA4" w:rsidRDefault="00837DA4" w:rsidP="00837DA4">
      <w:pPr>
        <w:rPr>
          <w:rFonts w:ascii="宋体" w:hAnsi="宋体"/>
        </w:rPr>
      </w:pPr>
    </w:p>
    <w:p w:rsidR="00837DA4" w:rsidRDefault="00837DA4" w:rsidP="00837DA4">
      <w:pPr>
        <w:rPr>
          <w:rFonts w:ascii="宋体" w:hAnsi="宋体"/>
        </w:rPr>
      </w:pPr>
    </w:p>
    <w:p w:rsidR="00837DA4" w:rsidRDefault="00837DA4" w:rsidP="009B1E6A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DA4" w:rsidRDefault="00837DA4" w:rsidP="009B1E6A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837DA4" w:rsidRPr="00670DBE" w:rsidRDefault="00837DA4" w:rsidP="00837DA4">
      <w:pPr>
        <w:autoSpaceDE w:val="0"/>
        <w:autoSpaceDN w:val="0"/>
        <w:jc w:val="center"/>
        <w:rPr>
          <w:rFonts w:ascii="宋体" w:hAnsi="宋体"/>
          <w:b/>
          <w:outline/>
          <w:shadow/>
          <w:sz w:val="144"/>
          <w:lang w:val="zh-CN"/>
        </w:rPr>
      </w:pPr>
      <w:r w:rsidRPr="00670DBE">
        <w:rPr>
          <w:rFonts w:ascii="宋体" w:hAnsi="Webdings" w:hint="eastAsia"/>
          <w:b/>
          <w:outline/>
          <w:shadow/>
          <w:sz w:val="144"/>
          <w:szCs w:val="52"/>
        </w:rPr>
        <w:t>秩 序 册</w:t>
      </w:r>
    </w:p>
    <w:p w:rsidR="00837DA4" w:rsidRPr="00AA1EBD" w:rsidRDefault="00837DA4" w:rsidP="009B1E6A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ascii="宋体" w:hAnsi="宋体" w:hint="eastAsia"/>
          <w:b/>
          <w:sz w:val="72"/>
          <w:szCs w:val="130"/>
        </w:rPr>
        <w:t xml:space="preserve"> </w:t>
      </w:r>
    </w:p>
    <w:p w:rsidR="00837DA4" w:rsidRDefault="009B1E6A" w:rsidP="00837DA4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</w:t>
      </w:r>
      <w:r w:rsidR="00837DA4">
        <w:rPr>
          <w:rFonts w:ascii="宋体" w:hAnsi="宋体" w:hint="eastAsia"/>
          <w:sz w:val="30"/>
          <w:szCs w:val="30"/>
        </w:rPr>
        <w:t>比赛日期：2018年11月8日</w:t>
      </w:r>
    </w:p>
    <w:p w:rsidR="00837DA4" w:rsidRDefault="00837DA4" w:rsidP="00837DA4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sz w:val="30"/>
          <w:szCs w:val="30"/>
        </w:rPr>
        <w:t xml:space="preserve">    比赛地点：成都体育学院</w:t>
      </w:r>
      <w:r w:rsidRPr="00837DA4">
        <w:rPr>
          <w:rFonts w:ascii="宋体" w:hAnsi="宋体" w:hint="eastAsia"/>
          <w:sz w:val="30"/>
          <w:szCs w:val="30"/>
        </w:rPr>
        <w:t>竞技体校举重馆</w:t>
      </w:r>
    </w:p>
    <w:p w:rsidR="00837DA4" w:rsidRDefault="00837DA4" w:rsidP="00D56AF1">
      <w:pPr>
        <w:spacing w:line="408" w:lineRule="auto"/>
        <w:jc w:val="center"/>
        <w:rPr>
          <w:rFonts w:ascii="宋体" w:hAnsi="宋体" w:cs="宋体"/>
          <w:b/>
          <w:color w:val="000000"/>
          <w:sz w:val="44"/>
          <w:szCs w:val="44"/>
        </w:rPr>
      </w:pPr>
    </w:p>
    <w:p w:rsidR="00D56AF1" w:rsidRPr="00D76D6B" w:rsidRDefault="00D56AF1" w:rsidP="00D56AF1">
      <w:pPr>
        <w:spacing w:line="408" w:lineRule="auto"/>
        <w:jc w:val="center"/>
        <w:rPr>
          <w:rFonts w:ascii="宋体" w:hAnsi="宋体" w:cs="宋体"/>
          <w:b/>
          <w:color w:val="000000"/>
          <w:sz w:val="44"/>
          <w:szCs w:val="44"/>
        </w:rPr>
      </w:pPr>
      <w:r w:rsidRPr="00D76D6B">
        <w:rPr>
          <w:rFonts w:ascii="宋体" w:hAnsi="宋体" w:cs="宋体" w:hint="eastAsia"/>
          <w:b/>
          <w:color w:val="000000"/>
          <w:sz w:val="44"/>
          <w:szCs w:val="44"/>
        </w:rPr>
        <w:lastRenderedPageBreak/>
        <w:t>2018年成都体育学院运动会举重比赛</w:t>
      </w:r>
    </w:p>
    <w:p w:rsidR="00D56AF1" w:rsidRPr="00D76D6B" w:rsidRDefault="00D56AF1" w:rsidP="00D56AF1">
      <w:pPr>
        <w:spacing w:line="408" w:lineRule="auto"/>
        <w:ind w:firstLineChars="690" w:firstLine="3048"/>
        <w:rPr>
          <w:rFonts w:ascii="宋体" w:hAnsi="宋体" w:cs="宋体"/>
          <w:b/>
          <w:color w:val="000000"/>
          <w:sz w:val="44"/>
          <w:szCs w:val="44"/>
        </w:rPr>
      </w:pPr>
      <w:r w:rsidRPr="00D76D6B">
        <w:rPr>
          <w:rFonts w:ascii="宋体" w:hAnsi="宋体" w:cs="宋体" w:hint="eastAsia"/>
          <w:b/>
          <w:color w:val="000000"/>
          <w:sz w:val="44"/>
          <w:szCs w:val="44"/>
        </w:rPr>
        <w:t>竞 赛 规 程</w:t>
      </w:r>
    </w:p>
    <w:p w:rsidR="00D56AF1" w:rsidRPr="00D76D6B" w:rsidRDefault="00D56AF1" w:rsidP="00D56AF1">
      <w:pPr>
        <w:ind w:firstLineChars="200" w:firstLine="420"/>
        <w:jc w:val="left"/>
        <w:rPr>
          <w:rFonts w:ascii="宋体" w:hAnsi="宋体" w:cs="宋体"/>
          <w:color w:val="000000"/>
        </w:rPr>
      </w:pPr>
    </w:p>
    <w:p w:rsidR="00D56AF1" w:rsidRPr="00D76D6B" w:rsidRDefault="00D56AF1" w:rsidP="00D56AF1">
      <w:pPr>
        <w:tabs>
          <w:tab w:val="left" w:pos="645"/>
        </w:tabs>
        <w:spacing w:line="240" w:lineRule="atLeast"/>
        <w:jc w:val="left"/>
        <w:rPr>
          <w:rFonts w:ascii="宋体" w:hAnsi="宋体"/>
          <w:b/>
          <w:bCs/>
          <w:color w:val="000000"/>
          <w:spacing w:val="20"/>
          <w:sz w:val="28"/>
          <w:szCs w:val="28"/>
        </w:rPr>
      </w:pPr>
      <w:r w:rsidRPr="00D76D6B">
        <w:rPr>
          <w:rFonts w:ascii="宋体" w:hAnsi="宋体" w:hint="eastAsia"/>
          <w:b/>
          <w:bCs/>
          <w:color w:val="000000"/>
          <w:spacing w:val="20"/>
          <w:sz w:val="28"/>
          <w:szCs w:val="28"/>
        </w:rPr>
        <w:t>一、主办单位：</w:t>
      </w:r>
    </w:p>
    <w:p w:rsidR="00D56AF1" w:rsidRPr="00D76D6B" w:rsidRDefault="00D56AF1" w:rsidP="00D56AF1">
      <w:pPr>
        <w:tabs>
          <w:tab w:val="left" w:pos="645"/>
        </w:tabs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sz w:val="28"/>
          <w:szCs w:val="28"/>
        </w:rPr>
      </w:pP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成都体育学院</w:t>
      </w:r>
    </w:p>
    <w:p w:rsidR="00D56AF1" w:rsidRPr="00D76D6B" w:rsidRDefault="00D56AF1" w:rsidP="00D56AF1">
      <w:pPr>
        <w:tabs>
          <w:tab w:val="left" w:pos="645"/>
        </w:tabs>
        <w:spacing w:line="240" w:lineRule="atLeast"/>
        <w:ind w:firstLineChars="200" w:firstLine="642"/>
        <w:jc w:val="left"/>
        <w:rPr>
          <w:rFonts w:ascii="宋体" w:hAnsi="宋体"/>
          <w:b/>
          <w:bCs/>
          <w:color w:val="000000"/>
          <w:spacing w:val="20"/>
          <w:sz w:val="28"/>
          <w:szCs w:val="28"/>
        </w:rPr>
      </w:pPr>
      <w:r w:rsidRPr="00D76D6B">
        <w:rPr>
          <w:rFonts w:ascii="宋体" w:hAnsi="宋体" w:hint="eastAsia"/>
          <w:b/>
          <w:bCs/>
          <w:color w:val="000000"/>
          <w:spacing w:val="20"/>
          <w:sz w:val="28"/>
          <w:szCs w:val="28"/>
        </w:rPr>
        <w:t>承办单位：</w:t>
      </w:r>
    </w:p>
    <w:p w:rsidR="00D56AF1" w:rsidRPr="00D76D6B" w:rsidRDefault="00D56AF1" w:rsidP="00D56AF1">
      <w:pPr>
        <w:tabs>
          <w:tab w:val="left" w:pos="645"/>
        </w:tabs>
        <w:spacing w:line="240" w:lineRule="atLeast"/>
        <w:ind w:firstLineChars="200" w:firstLine="640"/>
        <w:jc w:val="left"/>
        <w:rPr>
          <w:rFonts w:ascii="宋体" w:hAnsi="宋体" w:cs="宋体"/>
          <w:sz w:val="28"/>
          <w:szCs w:val="28"/>
        </w:rPr>
      </w:pP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 xml:space="preserve">体育教育训练三系重竞技教研室 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二、比赛时间</w:t>
      </w:r>
    </w:p>
    <w:p w:rsidR="00D56AF1" w:rsidRPr="00D76D6B" w:rsidRDefault="00D56AF1" w:rsidP="00D56AF1">
      <w:pPr>
        <w:tabs>
          <w:tab w:val="left" w:pos="645"/>
        </w:tabs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女子组竞赛时间：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月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8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日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>9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:0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>0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—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>12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: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0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>0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；</w:t>
      </w:r>
    </w:p>
    <w:p w:rsidR="00D56AF1" w:rsidRPr="00D76D6B" w:rsidRDefault="00D56AF1" w:rsidP="00D56AF1">
      <w:pPr>
        <w:tabs>
          <w:tab w:val="left" w:pos="645"/>
        </w:tabs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男子组竞赛时间：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月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8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日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 xml:space="preserve">14:00—18:00 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三、比赛地点</w:t>
      </w:r>
    </w:p>
    <w:p w:rsidR="00D56AF1" w:rsidRPr="00D76D6B" w:rsidRDefault="00D56AF1" w:rsidP="00D56AF1">
      <w:pPr>
        <w:tabs>
          <w:tab w:val="left" w:pos="675"/>
        </w:tabs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成都体育学院竞技体校举重馆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四、参加单位</w:t>
      </w:r>
    </w:p>
    <w:p w:rsidR="00D56AF1" w:rsidRPr="00D76D6B" w:rsidRDefault="00D56AF1" w:rsidP="00D56AF1">
      <w:pPr>
        <w:tabs>
          <w:tab w:val="left" w:pos="600"/>
        </w:tabs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成都体育学院各（院）系、航空港校区、竞技体校、中专校、研究生部及在校全日制学生，身体健康、有一定举重基础者均可参加比赛。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五、竞赛项目</w:t>
      </w:r>
    </w:p>
    <w:p w:rsidR="00D56AF1" w:rsidRPr="00D76D6B" w:rsidRDefault="00D56AF1" w:rsidP="00D56AF1">
      <w:pPr>
        <w:tabs>
          <w:tab w:val="left" w:pos="600"/>
        </w:tabs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sz w:val="28"/>
          <w:szCs w:val="28"/>
        </w:rPr>
        <w:t>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、男子组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：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56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62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69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77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77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+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sz w:val="28"/>
          <w:szCs w:val="28"/>
        </w:rPr>
        <w:t>2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、女子组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：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 xml:space="preserve"> 44</w:t>
      </w:r>
      <w:r w:rsidR="00A73169" w:rsidRPr="00D76D6B">
        <w:rPr>
          <w:rFonts w:ascii="宋体" w:hAnsi="宋体"/>
          <w:color w:val="000000"/>
          <w:spacing w:val="20"/>
          <w:sz w:val="28"/>
          <w:szCs w:val="28"/>
        </w:rPr>
        <w:t>kg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48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53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58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63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、</w:t>
      </w:r>
      <w:r w:rsidR="00A73169" w:rsidRPr="00D76D6B">
        <w:rPr>
          <w:rFonts w:ascii="宋体" w:hAnsi="宋体" w:hint="eastAsia"/>
          <w:color w:val="000000"/>
          <w:spacing w:val="20"/>
          <w:sz w:val="28"/>
          <w:szCs w:val="28"/>
        </w:rPr>
        <w:t>63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+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 xml:space="preserve"> kg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级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六、竞赛办法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kern w:val="24"/>
          <w:sz w:val="28"/>
          <w:szCs w:val="28"/>
        </w:rPr>
        <w:t>1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、采用国际举联2017年制定的举重竞赛规则；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kern w:val="24"/>
          <w:sz w:val="28"/>
          <w:szCs w:val="28"/>
        </w:rPr>
        <w:lastRenderedPageBreak/>
        <w:t>2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、运动员如果试举成功，试举重量必须至少增加1公斤或1公斤的倍数；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3、运动员要求更改试举重量必须在规定时间的前30秒内提出；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kern w:val="24"/>
          <w:sz w:val="28"/>
          <w:szCs w:val="28"/>
        </w:rPr>
        <w:t>4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、运动员报名后不能升降级比赛；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/>
          <w:color w:val="000000"/>
          <w:spacing w:val="20"/>
          <w:kern w:val="24"/>
          <w:sz w:val="28"/>
          <w:szCs w:val="28"/>
        </w:rPr>
        <w:t>5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、运动员必须穿运动服装参加比赛；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hint="eastAsia"/>
          <w:color w:val="000000"/>
          <w:spacing w:val="20"/>
          <w:kern w:val="24"/>
          <w:sz w:val="28"/>
          <w:szCs w:val="28"/>
        </w:rPr>
        <w:t>6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、进行抓举和挺举的比赛</w:t>
      </w:r>
      <w:r w:rsidRPr="00D76D6B">
        <w:rPr>
          <w:rFonts w:ascii="宋体" w:hAnsi="宋体"/>
          <w:color w:val="000000"/>
          <w:spacing w:val="20"/>
          <w:kern w:val="24"/>
          <w:sz w:val="28"/>
          <w:szCs w:val="28"/>
        </w:rPr>
        <w:t>,</w:t>
      </w: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计总成绩。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kern w:val="24"/>
          <w:sz w:val="28"/>
          <w:szCs w:val="28"/>
        </w:rPr>
        <w:t>七、录取名次和奖励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1、竞技体校队员只参加测验，不计名次;大学本科，研究生以个人名义；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2、按照总成绩（抓举+挺举）进行名次评定，各级别11名以上运动员参加决赛的，取前8名；有8至10名运动员参加决赛的，录取前6名；有5至7名运动员参加决赛的，录取前3名。参加人数不足以上要求则设为表演赛，不录取名次。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3、取得各项目比赛名次的，将颁发成绩证书和奖品。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4、设“体育道德风尚奖”。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kern w:val="24"/>
          <w:sz w:val="28"/>
          <w:szCs w:val="28"/>
        </w:rPr>
        <w:t>5、按照国家体育总局下发的《运动员技术等级标准》规定审批运动员技术等级；在运动员技术等级标准规定范围内的竞赛项目，该专项的运动训练专业学生将不得再申报该项目运动员技术等级。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 w:rsidR="00D56AF1" w:rsidRPr="00D76D6B" w:rsidRDefault="00D56AF1" w:rsidP="00D56AF1">
      <w:pPr>
        <w:spacing w:line="240" w:lineRule="atLeast"/>
        <w:ind w:leftChars="300" w:left="630"/>
        <w:jc w:val="left"/>
        <w:rPr>
          <w:rFonts w:ascii="宋体" w:hAnsi="宋体" w:cs="宋体"/>
          <w:color w:val="000000"/>
          <w:spacing w:val="20"/>
          <w:kern w:val="24"/>
          <w:sz w:val="28"/>
          <w:szCs w:val="28"/>
        </w:rPr>
      </w:pP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lastRenderedPageBreak/>
        <w:t>八、报名时间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参赛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运动员于</w:t>
      </w:r>
      <w:r w:rsidRPr="00D76D6B">
        <w:rPr>
          <w:rFonts w:ascii="宋体" w:hAnsi="宋体"/>
          <w:color w:val="000000"/>
          <w:spacing w:val="20"/>
          <w:sz w:val="28"/>
          <w:szCs w:val="28"/>
        </w:rPr>
        <w:t>201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8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年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10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月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25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日—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月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日前报名。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九、报名地点及联系方式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1舍101寝室；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余红 联系电话:15528392707；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王芳芳 联系电话:15528392725。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十、体重称量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1、称量体重时间：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11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月</w:t>
      </w:r>
      <w:r w:rsidR="00A73169"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8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日上午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7:00</w:t>
      </w: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—</w:t>
      </w: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8:00；</w:t>
      </w:r>
    </w:p>
    <w:p w:rsidR="00D56AF1" w:rsidRPr="00D76D6B" w:rsidRDefault="00D56AF1" w:rsidP="00D56AF1">
      <w:pPr>
        <w:spacing w:line="240" w:lineRule="atLeast"/>
        <w:ind w:firstLineChars="200" w:firstLine="640"/>
        <w:jc w:val="left"/>
        <w:rPr>
          <w:rFonts w:ascii="宋体" w:hAnsi="宋体"/>
          <w:color w:val="000000"/>
          <w:spacing w:val="20"/>
          <w:sz w:val="28"/>
          <w:szCs w:val="28"/>
        </w:rPr>
      </w:pPr>
      <w:r w:rsidRPr="00D76D6B">
        <w:rPr>
          <w:rFonts w:ascii="宋体" w:hAnsi="宋体" w:hint="eastAsia"/>
          <w:color w:val="000000"/>
          <w:spacing w:val="20"/>
          <w:sz w:val="28"/>
          <w:szCs w:val="28"/>
        </w:rPr>
        <w:t>2、称量体重地点：学生活动中心力量房。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十一、裁判员及仲裁委员会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 xml:space="preserve">   裁判员以及仲裁委员由重竞技教研室选派。</w:t>
      </w:r>
    </w:p>
    <w:p w:rsidR="00D56AF1" w:rsidRPr="00D76D6B" w:rsidRDefault="00D56AF1" w:rsidP="00D56AF1">
      <w:pPr>
        <w:spacing w:line="240" w:lineRule="atLeast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b/>
          <w:color w:val="000000"/>
          <w:spacing w:val="20"/>
          <w:sz w:val="28"/>
          <w:szCs w:val="28"/>
        </w:rPr>
        <w:t>十二、本规程的修改权、解释权属成都体育学院重竞技教研室，未尽事宜，另行通知。</w:t>
      </w:r>
    </w:p>
    <w:p w:rsidR="00D56AF1" w:rsidRPr="00D76D6B" w:rsidRDefault="00D56AF1" w:rsidP="00D56AF1">
      <w:pPr>
        <w:spacing w:line="240" w:lineRule="atLeast"/>
        <w:ind w:firstLineChars="200" w:firstLine="642"/>
        <w:jc w:val="left"/>
        <w:rPr>
          <w:rFonts w:ascii="宋体" w:hAnsi="宋体" w:cs="宋体"/>
          <w:b/>
          <w:color w:val="000000"/>
          <w:spacing w:val="20"/>
          <w:sz w:val="28"/>
          <w:szCs w:val="28"/>
        </w:rPr>
      </w:pPr>
    </w:p>
    <w:p w:rsidR="00D56AF1" w:rsidRPr="00D76D6B" w:rsidRDefault="00D56AF1" w:rsidP="00D56AF1">
      <w:pPr>
        <w:spacing w:line="240" w:lineRule="atLeast"/>
        <w:ind w:firstLineChars="200" w:firstLine="640"/>
        <w:jc w:val="right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>成都体育学院重竞技教研室</w:t>
      </w:r>
    </w:p>
    <w:p w:rsidR="00D56AF1" w:rsidRPr="00D76D6B" w:rsidRDefault="00D56AF1" w:rsidP="00D56AF1">
      <w:pPr>
        <w:spacing w:line="240" w:lineRule="atLeast"/>
        <w:ind w:right="1280" w:firstLineChars="200" w:firstLine="640"/>
        <w:rPr>
          <w:rFonts w:ascii="宋体" w:hAnsi="宋体" w:cs="宋体"/>
          <w:color w:val="000000"/>
          <w:spacing w:val="20"/>
          <w:sz w:val="28"/>
          <w:szCs w:val="28"/>
        </w:rPr>
      </w:pPr>
      <w:r w:rsidRPr="00D76D6B">
        <w:rPr>
          <w:rFonts w:ascii="宋体" w:hAnsi="宋体" w:cs="宋体" w:hint="eastAsia"/>
          <w:color w:val="000000"/>
          <w:spacing w:val="20"/>
          <w:sz w:val="28"/>
          <w:szCs w:val="28"/>
        </w:rPr>
        <w:t xml:space="preserve">                             2018.10</w:t>
      </w:r>
    </w:p>
    <w:p w:rsidR="00D56AF1" w:rsidRPr="00D76D6B" w:rsidRDefault="00D56AF1" w:rsidP="00D56AF1">
      <w:pPr>
        <w:rPr>
          <w:rFonts w:ascii="宋体" w:hAnsi="宋体"/>
        </w:rPr>
      </w:pPr>
    </w:p>
    <w:p w:rsidR="00043BC8" w:rsidRPr="00D76D6B" w:rsidRDefault="00043BC8">
      <w:pPr>
        <w:jc w:val="left"/>
        <w:rPr>
          <w:rFonts w:ascii="宋体" w:hAnsi="宋体"/>
          <w:sz w:val="36"/>
          <w:szCs w:val="36"/>
        </w:rPr>
      </w:pPr>
    </w:p>
    <w:p w:rsidR="00043BC8" w:rsidRPr="00D76D6B" w:rsidRDefault="00043BC8">
      <w:pPr>
        <w:jc w:val="left"/>
        <w:rPr>
          <w:rFonts w:ascii="宋体" w:hAnsi="宋体"/>
          <w:sz w:val="36"/>
          <w:szCs w:val="36"/>
        </w:rPr>
      </w:pPr>
    </w:p>
    <w:p w:rsidR="00043BC8" w:rsidRPr="00D76D6B" w:rsidRDefault="00043BC8">
      <w:pPr>
        <w:jc w:val="left"/>
        <w:rPr>
          <w:rFonts w:ascii="宋体" w:hAnsi="宋体"/>
          <w:sz w:val="36"/>
          <w:szCs w:val="36"/>
        </w:rPr>
      </w:pPr>
    </w:p>
    <w:p w:rsidR="00043BC8" w:rsidRPr="00D76D6B" w:rsidRDefault="00043BC8">
      <w:pPr>
        <w:jc w:val="left"/>
        <w:rPr>
          <w:rFonts w:ascii="宋体" w:hAnsi="宋体"/>
          <w:sz w:val="36"/>
          <w:szCs w:val="36"/>
        </w:rPr>
      </w:pPr>
    </w:p>
    <w:p w:rsidR="00043BC8" w:rsidRDefault="00043BC8">
      <w:pPr>
        <w:jc w:val="left"/>
        <w:rPr>
          <w:rFonts w:ascii="宋体" w:hAnsi="宋体"/>
          <w:sz w:val="36"/>
          <w:szCs w:val="36"/>
        </w:rPr>
      </w:pPr>
    </w:p>
    <w:p w:rsidR="000164CA" w:rsidRPr="00D76D6B" w:rsidRDefault="000164CA">
      <w:pPr>
        <w:jc w:val="left"/>
        <w:rPr>
          <w:rFonts w:ascii="宋体" w:hAnsi="宋体"/>
          <w:sz w:val="36"/>
          <w:szCs w:val="36"/>
        </w:rPr>
      </w:pPr>
    </w:p>
    <w:p w:rsidR="000164CA" w:rsidRDefault="006940AB" w:rsidP="000164C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仲裁委员会</w:t>
      </w:r>
    </w:p>
    <w:p w:rsidR="00043BC8" w:rsidRPr="000164CA" w:rsidRDefault="000164CA" w:rsidP="000164C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</w:t>
      </w:r>
      <w:r w:rsidR="00A73169" w:rsidRPr="00D76D6B">
        <w:rPr>
          <w:rFonts w:ascii="宋体" w:hAnsi="宋体"/>
          <w:sz w:val="28"/>
          <w:szCs w:val="28"/>
        </w:rPr>
        <w:t>熊维志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杨世勇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龙望春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覃宪勋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张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6940AB" w:rsidRPr="00D76D6B">
        <w:rPr>
          <w:rFonts w:ascii="宋体" w:hAnsi="宋体"/>
          <w:sz w:val="28"/>
          <w:szCs w:val="28"/>
        </w:rPr>
        <w:t>平</w:t>
      </w:r>
      <w:r w:rsidR="00A73169" w:rsidRPr="00D76D6B">
        <w:rPr>
          <w:rFonts w:ascii="宋体" w:hAnsi="宋体" w:hint="eastAsia"/>
          <w:sz w:val="28"/>
          <w:szCs w:val="28"/>
        </w:rPr>
        <w:t xml:space="preserve">  黄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A73169" w:rsidRPr="00D76D6B">
        <w:rPr>
          <w:rFonts w:ascii="宋体" w:hAnsi="宋体" w:hint="eastAsia"/>
          <w:sz w:val="28"/>
          <w:szCs w:val="28"/>
        </w:rPr>
        <w:t>忠</w:t>
      </w:r>
    </w:p>
    <w:p w:rsidR="000164CA" w:rsidRDefault="000164CA" w:rsidP="000164C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</w:p>
    <w:p w:rsidR="00043BC8" w:rsidRPr="00D76D6B" w:rsidRDefault="006940AB" w:rsidP="000164C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裁判员名单</w:t>
      </w:r>
    </w:p>
    <w:p w:rsidR="00043BC8" w:rsidRPr="00D76D6B" w:rsidRDefault="006940AB" w:rsidP="000164CA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裁判长：</w:t>
      </w:r>
      <w:r w:rsidR="00837DA4">
        <w:rPr>
          <w:rFonts w:ascii="宋体" w:hAnsi="宋体" w:hint="eastAsia"/>
          <w:b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朱姜宏</w:t>
      </w:r>
    </w:p>
    <w:p w:rsidR="00043BC8" w:rsidRPr="00D76D6B" w:rsidRDefault="006940AB" w:rsidP="000164CA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副裁判长</w:t>
      </w:r>
      <w:r w:rsidRPr="00D76D6B">
        <w:rPr>
          <w:rFonts w:ascii="宋体" w:hAnsi="宋体"/>
          <w:sz w:val="28"/>
          <w:szCs w:val="28"/>
        </w:rPr>
        <w:t>：余星辰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思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毛有志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李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鑫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叶小惠</w:t>
      </w:r>
    </w:p>
    <w:p w:rsidR="00837DA4" w:rsidRDefault="006940AB" w:rsidP="000164CA">
      <w:pPr>
        <w:spacing w:line="500" w:lineRule="exact"/>
        <w:ind w:left="1440" w:hanging="1440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裁判员</w:t>
      </w:r>
      <w:r w:rsidRPr="00D76D6B">
        <w:rPr>
          <w:rFonts w:ascii="宋体" w:hAnsi="宋体"/>
          <w:sz w:val="28"/>
          <w:szCs w:val="28"/>
        </w:rPr>
        <w:t>：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王丽静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余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红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王芳芳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张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敏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王仕奉</w:t>
      </w:r>
    </w:p>
    <w:p w:rsidR="00837DA4" w:rsidRDefault="00837DA4" w:rsidP="000164CA">
      <w:pPr>
        <w:spacing w:line="500" w:lineRule="exact"/>
        <w:ind w:left="1440" w:hanging="14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</w:t>
      </w:r>
      <w:r w:rsidR="006940AB" w:rsidRPr="00D76D6B">
        <w:rPr>
          <w:rFonts w:ascii="宋体" w:hAnsi="宋体"/>
          <w:sz w:val="28"/>
          <w:szCs w:val="28"/>
        </w:rPr>
        <w:t>李斌斌</w:t>
      </w:r>
      <w:r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向巧力</w:t>
      </w:r>
      <w:r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徐诗琦</w:t>
      </w:r>
      <w:r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商莉萍</w:t>
      </w:r>
      <w:r>
        <w:rPr>
          <w:rFonts w:ascii="宋体" w:hAnsi="宋体" w:hint="eastAsia"/>
          <w:sz w:val="28"/>
          <w:szCs w:val="28"/>
        </w:rPr>
        <w:t xml:space="preserve">   </w:t>
      </w:r>
      <w:r w:rsidR="006940AB" w:rsidRPr="00D76D6B">
        <w:rPr>
          <w:rFonts w:ascii="宋体" w:hAnsi="宋体"/>
          <w:sz w:val="28"/>
          <w:szCs w:val="28"/>
        </w:rPr>
        <w:t>黄始亚</w:t>
      </w:r>
    </w:p>
    <w:p w:rsidR="0043318F" w:rsidRPr="000164CA" w:rsidRDefault="00837DA4" w:rsidP="009B1E6A">
      <w:pPr>
        <w:spacing w:afterLines="100" w:line="500" w:lineRule="exact"/>
        <w:ind w:left="1440" w:hanging="14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</w:t>
      </w:r>
      <w:r w:rsidR="0043318F" w:rsidRPr="00D76D6B">
        <w:rPr>
          <w:rFonts w:ascii="宋体" w:hAnsi="宋体" w:hint="eastAsia"/>
          <w:sz w:val="28"/>
          <w:szCs w:val="28"/>
        </w:rPr>
        <w:t>刘</w:t>
      </w:r>
      <w:r>
        <w:rPr>
          <w:rFonts w:ascii="宋体" w:hAnsi="宋体" w:hint="eastAsia"/>
          <w:sz w:val="28"/>
          <w:szCs w:val="28"/>
        </w:rPr>
        <w:t xml:space="preserve">  </w:t>
      </w:r>
      <w:r w:rsidR="0043318F" w:rsidRPr="00D76D6B">
        <w:rPr>
          <w:rFonts w:ascii="宋体" w:hAnsi="宋体" w:hint="eastAsia"/>
          <w:sz w:val="28"/>
          <w:szCs w:val="28"/>
        </w:rPr>
        <w:t xml:space="preserve">萍   </w:t>
      </w:r>
      <w:r w:rsidR="0043318F" w:rsidRPr="00D76D6B">
        <w:rPr>
          <w:rFonts w:ascii="宋体" w:hAnsi="宋体"/>
          <w:sz w:val="28"/>
          <w:szCs w:val="28"/>
        </w:rPr>
        <w:t>邬佳颖</w:t>
      </w:r>
      <w:r>
        <w:rPr>
          <w:rFonts w:ascii="宋体" w:hAnsi="宋体" w:hint="eastAsia"/>
          <w:sz w:val="28"/>
          <w:szCs w:val="28"/>
        </w:rPr>
        <w:t xml:space="preserve">   </w:t>
      </w:r>
      <w:r w:rsidR="0043318F" w:rsidRPr="00D76D6B">
        <w:rPr>
          <w:rFonts w:ascii="宋体" w:hAnsi="宋体"/>
          <w:sz w:val="28"/>
          <w:szCs w:val="28"/>
        </w:rPr>
        <w:t>黄斯睿</w:t>
      </w:r>
      <w:r>
        <w:rPr>
          <w:rFonts w:ascii="宋体" w:hAnsi="宋体" w:hint="eastAsia"/>
          <w:sz w:val="28"/>
          <w:szCs w:val="28"/>
        </w:rPr>
        <w:t xml:space="preserve">   </w:t>
      </w:r>
      <w:r w:rsidR="0043318F" w:rsidRPr="00D76D6B">
        <w:rPr>
          <w:rFonts w:ascii="宋体" w:hAnsi="宋体"/>
          <w:sz w:val="28"/>
          <w:szCs w:val="28"/>
        </w:rPr>
        <w:t>陈</w:t>
      </w:r>
      <w:r>
        <w:rPr>
          <w:rFonts w:ascii="宋体" w:hAnsi="宋体" w:hint="eastAsia"/>
          <w:sz w:val="28"/>
          <w:szCs w:val="28"/>
        </w:rPr>
        <w:t xml:space="preserve">  </w:t>
      </w:r>
      <w:r w:rsidR="0043318F" w:rsidRPr="00D76D6B">
        <w:rPr>
          <w:rFonts w:ascii="宋体" w:hAnsi="宋体"/>
          <w:sz w:val="28"/>
          <w:szCs w:val="28"/>
        </w:rPr>
        <w:t>双</w:t>
      </w:r>
      <w:r>
        <w:rPr>
          <w:rFonts w:ascii="宋体" w:hAnsi="宋体" w:hint="eastAsia"/>
          <w:sz w:val="28"/>
          <w:szCs w:val="28"/>
        </w:rPr>
        <w:t xml:space="preserve">   </w:t>
      </w:r>
      <w:r w:rsidR="0043318F" w:rsidRPr="00D76D6B">
        <w:rPr>
          <w:rFonts w:ascii="宋体" w:hAnsi="宋体" w:hint="eastAsia"/>
          <w:sz w:val="28"/>
          <w:szCs w:val="28"/>
        </w:rPr>
        <w:t>王</w:t>
      </w:r>
      <w:r w:rsidR="0043318F" w:rsidRPr="00D76D6B">
        <w:rPr>
          <w:rFonts w:ascii="宋体" w:hAnsi="宋体"/>
          <w:sz w:val="28"/>
          <w:szCs w:val="28"/>
        </w:rPr>
        <w:t>碧钰</w:t>
      </w:r>
    </w:p>
    <w:p w:rsidR="0043318F" w:rsidRPr="00D76D6B" w:rsidRDefault="0043318F" w:rsidP="000164CA">
      <w:pPr>
        <w:spacing w:line="460" w:lineRule="exact"/>
        <w:jc w:val="center"/>
        <w:rPr>
          <w:rFonts w:ascii="宋体" w:hAnsi="宋体"/>
          <w:b/>
          <w:sz w:val="32"/>
          <w:szCs w:val="32"/>
        </w:rPr>
      </w:pPr>
      <w:r w:rsidRPr="00D76D6B">
        <w:rPr>
          <w:rFonts w:ascii="宋体" w:hAnsi="宋体"/>
          <w:b/>
          <w:sz w:val="32"/>
          <w:szCs w:val="32"/>
        </w:rPr>
        <w:t>2018年成都体育学院举重</w:t>
      </w:r>
      <w:r w:rsidR="006940AB" w:rsidRPr="00D76D6B">
        <w:rPr>
          <w:rFonts w:ascii="宋体" w:hAnsi="宋体"/>
          <w:b/>
          <w:sz w:val="32"/>
          <w:szCs w:val="32"/>
        </w:rPr>
        <w:t>裁判员工作安排</w:t>
      </w:r>
    </w:p>
    <w:p w:rsidR="00837DA4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体重检录员：陈思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时间：11月8日早上6:30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称重地点：学生活动中心力量房</w:t>
      </w:r>
    </w:p>
    <w:p w:rsidR="00043BC8" w:rsidRPr="00D76D6B" w:rsidRDefault="0043318F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 w:hint="eastAsia"/>
          <w:sz w:val="28"/>
          <w:szCs w:val="28"/>
        </w:rPr>
        <w:t>1、</w:t>
      </w:r>
      <w:r w:rsidR="006940AB" w:rsidRPr="00D76D6B">
        <w:rPr>
          <w:rFonts w:ascii="宋体" w:hAnsi="宋体"/>
          <w:sz w:val="28"/>
          <w:szCs w:val="28"/>
        </w:rPr>
        <w:t>女子组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检录员：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余星晨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裁判组：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李斌斌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向巧力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王仕奉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黑板记录员：李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鑫</w:t>
      </w:r>
    </w:p>
    <w:p w:rsidR="00837DA4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记录播报员：陈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思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毛有志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加重员：大一男生</w:t>
      </w:r>
    </w:p>
    <w:p w:rsidR="00043BC8" w:rsidRPr="00D76D6B" w:rsidRDefault="0043318F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 w:hint="eastAsia"/>
          <w:sz w:val="28"/>
          <w:szCs w:val="28"/>
        </w:rPr>
        <w:t>2、</w:t>
      </w:r>
      <w:r w:rsidR="006940AB" w:rsidRPr="00D76D6B">
        <w:rPr>
          <w:rFonts w:ascii="宋体" w:hAnsi="宋体"/>
          <w:sz w:val="28"/>
          <w:szCs w:val="28"/>
        </w:rPr>
        <w:t>男子组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检录员：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叶小惠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裁判组：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徐诗琦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张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敏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王丽静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黑板记录员：商莉萍</w:t>
      </w:r>
    </w:p>
    <w:p w:rsidR="00837DA4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记录播报员：黄始亚</w:t>
      </w:r>
      <w:r w:rsidR="00837DA4">
        <w:rPr>
          <w:rFonts w:ascii="宋体" w:hAnsi="宋体" w:hint="eastAsia"/>
          <w:sz w:val="28"/>
          <w:szCs w:val="28"/>
        </w:rPr>
        <w:t xml:space="preserve">    </w:t>
      </w:r>
      <w:r w:rsidRPr="00D76D6B">
        <w:rPr>
          <w:rFonts w:ascii="宋体" w:hAnsi="宋体"/>
          <w:sz w:val="28"/>
          <w:szCs w:val="28"/>
        </w:rPr>
        <w:t>余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红</w:t>
      </w:r>
    </w:p>
    <w:p w:rsidR="00043BC8" w:rsidRPr="00D76D6B" w:rsidRDefault="006940AB" w:rsidP="000164CA">
      <w:pPr>
        <w:spacing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加重员：大一女生</w:t>
      </w:r>
    </w:p>
    <w:p w:rsidR="000164CA" w:rsidRDefault="006940AB" w:rsidP="009B1E6A">
      <w:pPr>
        <w:spacing w:afterLines="100" w:line="46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勤工作组：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思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Pr="00D76D6B">
        <w:rPr>
          <w:rFonts w:ascii="宋体" w:hAnsi="宋体"/>
          <w:sz w:val="28"/>
          <w:szCs w:val="28"/>
        </w:rPr>
        <w:t>毛有志</w:t>
      </w:r>
      <w:r w:rsidR="00837DA4">
        <w:rPr>
          <w:rFonts w:ascii="宋体" w:hAnsi="宋体" w:hint="eastAsia"/>
          <w:sz w:val="28"/>
          <w:szCs w:val="28"/>
        </w:rPr>
        <w:t xml:space="preserve">   </w:t>
      </w:r>
      <w:r w:rsidR="000164CA">
        <w:rPr>
          <w:rFonts w:ascii="宋体" w:hAnsi="宋体"/>
          <w:sz w:val="28"/>
          <w:szCs w:val="28"/>
        </w:rPr>
        <w:t>王仕</w:t>
      </w:r>
    </w:p>
    <w:p w:rsidR="000164CA" w:rsidRDefault="000164CA" w:rsidP="000164CA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</w:p>
    <w:p w:rsidR="000164CA" w:rsidRDefault="000164CA" w:rsidP="000164CA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</w:p>
    <w:p w:rsidR="000164CA" w:rsidRDefault="000164CA" w:rsidP="000164CA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</w:p>
    <w:p w:rsidR="000164CA" w:rsidRPr="00D76D6B" w:rsidRDefault="000164CA" w:rsidP="000164CA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  <w:r w:rsidRPr="00D76D6B">
        <w:rPr>
          <w:rFonts w:ascii="宋体" w:hAnsi="宋体"/>
          <w:b/>
          <w:sz w:val="32"/>
          <w:szCs w:val="32"/>
        </w:rPr>
        <w:t>2018年成都体育学院举重比赛</w:t>
      </w:r>
      <w:r w:rsidRPr="00D76D6B">
        <w:rPr>
          <w:rFonts w:ascii="宋体" w:hAnsi="宋体" w:hint="eastAsia"/>
          <w:b/>
          <w:sz w:val="32"/>
          <w:szCs w:val="32"/>
        </w:rPr>
        <w:t>场次、</w:t>
      </w:r>
      <w:r w:rsidRPr="00D76D6B">
        <w:rPr>
          <w:rFonts w:ascii="宋体" w:hAnsi="宋体"/>
          <w:b/>
          <w:sz w:val="32"/>
          <w:szCs w:val="32"/>
        </w:rPr>
        <w:t>时间安排</w:t>
      </w:r>
    </w:p>
    <w:p w:rsidR="000164CA" w:rsidRDefault="000164CA" w:rsidP="000164CA">
      <w:pPr>
        <w:spacing w:line="600" w:lineRule="exact"/>
        <w:jc w:val="left"/>
        <w:rPr>
          <w:rFonts w:ascii="宋体" w:hAnsi="宋体"/>
          <w:sz w:val="28"/>
          <w:szCs w:val="28"/>
        </w:rPr>
      </w:pPr>
    </w:p>
    <w:p w:rsidR="000164CA" w:rsidRPr="00D76D6B" w:rsidRDefault="000164CA" w:rsidP="000164CA"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</w:t>
      </w:r>
      <w:r w:rsidRPr="00D76D6B">
        <w:rPr>
          <w:rFonts w:ascii="宋体" w:hAnsi="宋体"/>
          <w:sz w:val="28"/>
          <w:szCs w:val="28"/>
        </w:rPr>
        <w:t>第一场：2018年11月8日8:30--11:30   3</w:t>
      </w:r>
      <w:r w:rsidRPr="00D76D6B">
        <w:rPr>
          <w:rFonts w:ascii="宋体" w:hAnsi="宋体" w:hint="eastAsia"/>
          <w:sz w:val="28"/>
          <w:szCs w:val="28"/>
        </w:rPr>
        <w:t>3</w:t>
      </w:r>
      <w:r w:rsidRPr="00D76D6B">
        <w:rPr>
          <w:rFonts w:ascii="宋体" w:hAnsi="宋体"/>
          <w:sz w:val="28"/>
          <w:szCs w:val="28"/>
        </w:rPr>
        <w:t>人</w:t>
      </w:r>
    </w:p>
    <w:p w:rsidR="000164CA" w:rsidRPr="00D76D6B" w:rsidRDefault="000164CA" w:rsidP="000164CA"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</w:t>
      </w:r>
      <w:r w:rsidRPr="00D76D6B">
        <w:rPr>
          <w:rFonts w:ascii="宋体" w:hAnsi="宋体"/>
          <w:b/>
          <w:sz w:val="28"/>
          <w:szCs w:val="28"/>
        </w:rPr>
        <w:t>女子</w:t>
      </w:r>
      <w:r w:rsidRPr="00D76D6B">
        <w:rPr>
          <w:rFonts w:ascii="宋体" w:hAnsi="宋体"/>
          <w:sz w:val="28"/>
          <w:szCs w:val="28"/>
        </w:rPr>
        <w:t>48KG、53KG、58KG、63KG、+63KG  级</w:t>
      </w:r>
    </w:p>
    <w:p w:rsidR="000164CA" w:rsidRPr="00D76D6B" w:rsidRDefault="000164CA" w:rsidP="000164CA"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</w:t>
      </w:r>
      <w:r w:rsidRPr="00D76D6B">
        <w:rPr>
          <w:rFonts w:ascii="宋体" w:hAnsi="宋体"/>
          <w:sz w:val="28"/>
          <w:szCs w:val="28"/>
        </w:rPr>
        <w:t>第二场：2018年11月8日13:30--18:00  3</w:t>
      </w:r>
      <w:r w:rsidRPr="00D76D6B">
        <w:rPr>
          <w:rFonts w:ascii="宋体" w:hAnsi="宋体" w:hint="eastAsia"/>
          <w:sz w:val="28"/>
          <w:szCs w:val="28"/>
        </w:rPr>
        <w:t>1</w:t>
      </w:r>
      <w:r w:rsidRPr="00D76D6B">
        <w:rPr>
          <w:rFonts w:ascii="宋体" w:hAnsi="宋体"/>
          <w:sz w:val="28"/>
          <w:szCs w:val="28"/>
        </w:rPr>
        <w:t>人</w:t>
      </w:r>
    </w:p>
    <w:p w:rsidR="000164CA" w:rsidRPr="00D76D6B" w:rsidRDefault="000164CA" w:rsidP="000164CA"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</w:t>
      </w:r>
      <w:r w:rsidRPr="00D76D6B">
        <w:rPr>
          <w:rFonts w:ascii="宋体" w:hAnsi="宋体"/>
          <w:b/>
          <w:sz w:val="28"/>
          <w:szCs w:val="28"/>
        </w:rPr>
        <w:t>男子</w:t>
      </w:r>
      <w:r w:rsidRPr="00D76D6B">
        <w:rPr>
          <w:rFonts w:ascii="宋体" w:hAnsi="宋体"/>
          <w:sz w:val="28"/>
          <w:szCs w:val="28"/>
        </w:rPr>
        <w:t xml:space="preserve"> 56KG、62KG、69KG、77KG、+77KG级</w:t>
      </w: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 w:line="500" w:lineRule="exact"/>
        <w:jc w:val="left"/>
        <w:rPr>
          <w:rFonts w:ascii="宋体" w:hAnsi="宋体"/>
          <w:sz w:val="28"/>
          <w:szCs w:val="28"/>
        </w:rPr>
      </w:pPr>
    </w:p>
    <w:p w:rsidR="000164CA" w:rsidRDefault="000164CA" w:rsidP="009B1E6A">
      <w:pPr>
        <w:spacing w:afterLines="100"/>
        <w:jc w:val="left"/>
        <w:rPr>
          <w:rFonts w:ascii="宋体" w:hAnsi="宋体"/>
          <w:sz w:val="28"/>
          <w:szCs w:val="28"/>
        </w:rPr>
      </w:pPr>
    </w:p>
    <w:p w:rsidR="000164CA" w:rsidRPr="000164CA" w:rsidRDefault="000164CA" w:rsidP="009B1E6A">
      <w:pPr>
        <w:spacing w:afterLines="100"/>
        <w:jc w:val="left"/>
        <w:rPr>
          <w:rFonts w:ascii="宋体" w:hAnsi="宋体"/>
          <w:sz w:val="28"/>
          <w:szCs w:val="28"/>
        </w:rPr>
      </w:pPr>
    </w:p>
    <w:p w:rsidR="00043BC8" w:rsidRPr="00837DA4" w:rsidRDefault="006940AB" w:rsidP="00837DA4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837DA4">
        <w:rPr>
          <w:rFonts w:ascii="宋体" w:hAnsi="宋体"/>
          <w:b/>
          <w:sz w:val="36"/>
          <w:szCs w:val="36"/>
        </w:rPr>
        <w:lastRenderedPageBreak/>
        <w:t>运动员名单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女子组：</w:t>
      </w:r>
      <w:r w:rsidR="0074207F" w:rsidRPr="00D76D6B">
        <w:rPr>
          <w:rFonts w:ascii="宋体" w:hAnsi="宋体" w:hint="eastAsia"/>
          <w:b/>
          <w:sz w:val="28"/>
          <w:szCs w:val="28"/>
        </w:rPr>
        <w:t>（33人）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48KG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:</w:t>
      </w:r>
      <w:r w:rsidR="004C0D54" w:rsidRPr="00D76D6B">
        <w:rPr>
          <w:rFonts w:ascii="宋体" w:hAnsi="宋体" w:hint="eastAsia"/>
          <w:sz w:val="28"/>
          <w:szCs w:val="28"/>
        </w:rPr>
        <w:t>（7人）</w:t>
      </w:r>
    </w:p>
    <w:p w:rsidR="00043BC8" w:rsidRPr="00D76D6B" w:rsidRDefault="0043318F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刘慧芹（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王芳芳（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刘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萍（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3318F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刘梦怡（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洋玉娇（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17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徐诗琦（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17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3318F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王丽静（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53KG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 xml:space="preserve">: </w:t>
      </w:r>
      <w:r w:rsidR="004C0D54" w:rsidRPr="00D76D6B">
        <w:rPr>
          <w:rFonts w:ascii="宋体" w:hAnsi="宋体" w:hint="eastAsia"/>
          <w:sz w:val="28"/>
          <w:szCs w:val="28"/>
        </w:rPr>
        <w:t>（8人）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李肖倩（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 w:hint="eastAsia"/>
          <w:sz w:val="28"/>
          <w:szCs w:val="28"/>
        </w:rPr>
        <w:t>黄</w:t>
      </w:r>
      <w:r w:rsidRPr="00D76D6B">
        <w:rPr>
          <w:rFonts w:ascii="宋体" w:hAnsi="宋体"/>
          <w:sz w:val="28"/>
          <w:szCs w:val="28"/>
        </w:rPr>
        <w:t>始亚（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余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红（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3318F" w:rsidRPr="00D76D6B" w:rsidRDefault="006940AB" w:rsidP="00837DA4">
      <w:pPr>
        <w:spacing w:line="500" w:lineRule="exact"/>
        <w:ind w:left="1120" w:hanging="1120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4C0D54" w:rsidRPr="00D76D6B">
        <w:rPr>
          <w:rFonts w:ascii="宋体" w:hAnsi="宋体"/>
          <w:sz w:val="28"/>
          <w:szCs w:val="28"/>
        </w:rPr>
        <w:t>苗（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15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4C0D54" w:rsidRPr="00D76D6B">
        <w:rPr>
          <w:rFonts w:ascii="宋体" w:hAnsi="宋体"/>
          <w:sz w:val="28"/>
          <w:szCs w:val="28"/>
        </w:rPr>
        <w:t>李学梅（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15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4C0D54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4C0D54" w:rsidRPr="00D76D6B">
        <w:rPr>
          <w:rFonts w:ascii="宋体" w:hAnsi="宋体"/>
          <w:sz w:val="28"/>
          <w:szCs w:val="28"/>
        </w:rPr>
        <w:t>张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4C0D54" w:rsidRPr="00D76D6B">
        <w:rPr>
          <w:rFonts w:ascii="宋体" w:hAnsi="宋体"/>
          <w:sz w:val="28"/>
          <w:szCs w:val="28"/>
        </w:rPr>
        <w:t>敏（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17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商丽萍（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17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李洛婷（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ind w:left="960" w:hanging="960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58KG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 xml:space="preserve">: </w:t>
      </w:r>
      <w:r w:rsidR="004C0D54" w:rsidRPr="00D76D6B">
        <w:rPr>
          <w:rFonts w:ascii="宋体" w:hAnsi="宋体" w:hint="eastAsia"/>
          <w:sz w:val="28"/>
          <w:szCs w:val="28"/>
        </w:rPr>
        <w:t>（6人）</w:t>
      </w:r>
    </w:p>
    <w:p w:rsidR="0043318F" w:rsidRPr="00D76D6B" w:rsidRDefault="004C0D54" w:rsidP="00837DA4">
      <w:pPr>
        <w:spacing w:line="500" w:lineRule="exact"/>
        <w:ind w:left="960" w:hanging="960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邬佳颖（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黄斯睿（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双（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3318F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 w:hint="eastAsia"/>
          <w:sz w:val="28"/>
          <w:szCs w:val="28"/>
        </w:rPr>
        <w:t>王</w:t>
      </w:r>
      <w:r w:rsidR="004C0D54" w:rsidRPr="00D76D6B">
        <w:rPr>
          <w:rFonts w:ascii="宋体" w:hAnsi="宋体"/>
          <w:sz w:val="28"/>
          <w:szCs w:val="28"/>
        </w:rPr>
        <w:t>碧钰（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韩珊珊（休体17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4C0D54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4C0D54" w:rsidRPr="00D76D6B">
        <w:rPr>
          <w:rFonts w:ascii="宋体" w:hAnsi="宋体"/>
          <w:sz w:val="28"/>
          <w:szCs w:val="28"/>
        </w:rPr>
        <w:t>杨燕灵（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63KG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:</w:t>
      </w:r>
      <w:r w:rsidR="004C0D54" w:rsidRPr="00D76D6B">
        <w:rPr>
          <w:rFonts w:ascii="宋体" w:hAnsi="宋体" w:hint="eastAsia"/>
          <w:sz w:val="28"/>
          <w:szCs w:val="28"/>
        </w:rPr>
        <w:t>（6人）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范宋仙（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15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叶小惠（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毛海燕（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欧润和（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黎健毅（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高辰鉴（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63+KG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 xml:space="preserve">: </w:t>
      </w:r>
      <w:r w:rsidR="004C0D54" w:rsidRPr="00D76D6B">
        <w:rPr>
          <w:rFonts w:ascii="宋体" w:hAnsi="宋体" w:hint="eastAsia"/>
          <w:sz w:val="28"/>
          <w:szCs w:val="28"/>
        </w:rPr>
        <w:t>（6人）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潘慧喆（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吴梦寒（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李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颜（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15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陈娇羽（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张晓倩（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余华先（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15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4C0D54" w:rsidP="00837DA4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  <w:r w:rsidRPr="00D76D6B">
        <w:rPr>
          <w:rFonts w:ascii="宋体" w:hAnsi="宋体"/>
          <w:b/>
          <w:sz w:val="28"/>
          <w:szCs w:val="28"/>
        </w:rPr>
        <w:t>男子组：</w:t>
      </w:r>
      <w:r w:rsidR="0074207F" w:rsidRPr="00D76D6B">
        <w:rPr>
          <w:rFonts w:ascii="宋体" w:hAnsi="宋体" w:hint="eastAsia"/>
          <w:b/>
          <w:sz w:val="28"/>
          <w:szCs w:val="28"/>
        </w:rPr>
        <w:t>（31人）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56KG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 xml:space="preserve">: </w:t>
      </w:r>
      <w:r w:rsidR="004C0D54" w:rsidRPr="00D76D6B">
        <w:rPr>
          <w:rFonts w:ascii="宋体" w:hAnsi="宋体" w:hint="eastAsia"/>
          <w:sz w:val="28"/>
          <w:szCs w:val="28"/>
        </w:rPr>
        <w:t>（6人）</w:t>
      </w:r>
    </w:p>
    <w:p w:rsidR="004C0D54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黄志辉（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18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江宣卫（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黄禹文（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4C0D54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张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昊（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陈邦奎（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15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卢明亮（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62KG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:</w:t>
      </w:r>
      <w:r w:rsidR="004C0D54" w:rsidRPr="00D76D6B">
        <w:rPr>
          <w:rFonts w:ascii="宋体" w:hAnsi="宋体" w:hint="eastAsia"/>
          <w:sz w:val="28"/>
          <w:szCs w:val="28"/>
        </w:rPr>
        <w:t>（7人）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向巧力（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17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李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鑫（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思（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lastRenderedPageBreak/>
        <w:t>陈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东（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18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王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4C0D54" w:rsidRPr="00D76D6B">
        <w:rPr>
          <w:rFonts w:ascii="宋体" w:hAnsi="宋体"/>
          <w:sz w:val="28"/>
          <w:szCs w:val="28"/>
        </w:rPr>
        <w:t>飞（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18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="004C0D54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4C0D54" w:rsidRPr="00D76D6B">
        <w:rPr>
          <w:rFonts w:ascii="宋体" w:hAnsi="宋体"/>
          <w:sz w:val="28"/>
          <w:szCs w:val="28"/>
        </w:rPr>
        <w:t>吕扬钱（</w:t>
      </w:r>
      <w:r w:rsidR="004C0D54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15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）涂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鑫（休体18</w:t>
      </w:r>
      <w:r w:rsidR="004C0D54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4C0D54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69KG</w:t>
      </w:r>
      <w:r w:rsidR="00617F2B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:</w:t>
      </w:r>
      <w:r w:rsidR="007315AC" w:rsidRPr="00D76D6B">
        <w:rPr>
          <w:rFonts w:ascii="宋体" w:hAnsi="宋体" w:hint="eastAsia"/>
          <w:sz w:val="28"/>
          <w:szCs w:val="28"/>
        </w:rPr>
        <w:t>（6人）</w:t>
      </w:r>
    </w:p>
    <w:p w:rsidR="007315AC" w:rsidRPr="00D76D6B" w:rsidRDefault="007315AC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王仕奉（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朱姜宏（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周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="006940AB" w:rsidRPr="00D76D6B">
        <w:rPr>
          <w:rFonts w:ascii="宋体" w:hAnsi="宋体"/>
          <w:sz w:val="28"/>
          <w:szCs w:val="28"/>
        </w:rPr>
        <w:t>超（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15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7315AC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叶冠男（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王亚洲（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="006940AB" w:rsidRPr="00D76D6B">
        <w:rPr>
          <w:rFonts w:ascii="宋体" w:hAnsi="宋体"/>
          <w:sz w:val="28"/>
          <w:szCs w:val="28"/>
        </w:rPr>
        <w:t>李斌斌（</w:t>
      </w:r>
      <w:r w:rsidRPr="00D76D6B">
        <w:rPr>
          <w:rFonts w:ascii="宋体" w:hAnsi="宋体" w:hint="eastAsia"/>
          <w:sz w:val="28"/>
          <w:szCs w:val="28"/>
        </w:rPr>
        <w:t>三系</w:t>
      </w:r>
      <w:r w:rsidR="006940AB" w:rsidRPr="00D76D6B">
        <w:rPr>
          <w:rFonts w:ascii="宋体" w:hAnsi="宋体"/>
          <w:sz w:val="28"/>
          <w:szCs w:val="28"/>
        </w:rPr>
        <w:t>16</w:t>
      </w:r>
      <w:r w:rsidRPr="00D76D6B">
        <w:rPr>
          <w:rFonts w:ascii="宋体" w:hAnsi="宋体" w:hint="eastAsia"/>
          <w:sz w:val="28"/>
          <w:szCs w:val="28"/>
        </w:rPr>
        <w:t>级</w:t>
      </w:r>
      <w:r w:rsidR="006940AB" w:rsidRPr="00D76D6B">
        <w:rPr>
          <w:rFonts w:ascii="宋体" w:hAnsi="宋体"/>
          <w:sz w:val="28"/>
          <w:szCs w:val="28"/>
        </w:rPr>
        <w:t>）</w:t>
      </w:r>
    </w:p>
    <w:p w:rsidR="007315AC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77KG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:</w:t>
      </w:r>
      <w:r w:rsidR="007315AC" w:rsidRPr="00D76D6B">
        <w:rPr>
          <w:rFonts w:ascii="宋体" w:hAnsi="宋体" w:hint="eastAsia"/>
          <w:sz w:val="28"/>
          <w:szCs w:val="28"/>
        </w:rPr>
        <w:t>（6人）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毛有志（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余星晨（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孟展宇（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胡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坤（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吴</w:t>
      </w:r>
      <w:r w:rsidR="00837DA4">
        <w:rPr>
          <w:rFonts w:ascii="宋体" w:hAnsi="宋体" w:hint="eastAsia"/>
          <w:sz w:val="28"/>
          <w:szCs w:val="28"/>
        </w:rPr>
        <w:t xml:space="preserve">  </w:t>
      </w:r>
      <w:r w:rsidRPr="00D76D6B">
        <w:rPr>
          <w:rFonts w:ascii="宋体" w:hAnsi="宋体"/>
          <w:sz w:val="28"/>
          <w:szCs w:val="28"/>
        </w:rPr>
        <w:t>雨（经管16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杨顺航（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7315AC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77+KG:</w:t>
      </w:r>
      <w:r w:rsidR="007315AC" w:rsidRPr="00D76D6B">
        <w:rPr>
          <w:rFonts w:ascii="宋体" w:hAnsi="宋体" w:hint="eastAsia"/>
          <w:sz w:val="28"/>
          <w:szCs w:val="28"/>
        </w:rPr>
        <w:t>（6人）</w:t>
      </w:r>
    </w:p>
    <w:p w:rsidR="007315AC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李和江（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15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胡其昌（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15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王炳钊（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p w:rsidR="00043BC8" w:rsidRPr="00D76D6B" w:rsidRDefault="006940AB" w:rsidP="00837DA4">
      <w:pPr>
        <w:spacing w:line="500" w:lineRule="exact"/>
        <w:jc w:val="left"/>
        <w:rPr>
          <w:rFonts w:ascii="宋体" w:hAnsi="宋体"/>
          <w:sz w:val="28"/>
          <w:szCs w:val="28"/>
        </w:rPr>
      </w:pPr>
      <w:r w:rsidRPr="00D76D6B">
        <w:rPr>
          <w:rFonts w:ascii="宋体" w:hAnsi="宋体"/>
          <w:sz w:val="28"/>
          <w:szCs w:val="28"/>
        </w:rPr>
        <w:t>李冯斌（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蔡越洋（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bookmarkStart w:id="0" w:name="_GoBack"/>
      <w:bookmarkEnd w:id="0"/>
      <w:r w:rsidRPr="00D76D6B">
        <w:rPr>
          <w:rFonts w:ascii="宋体" w:hAnsi="宋体"/>
          <w:sz w:val="28"/>
          <w:szCs w:val="28"/>
        </w:rPr>
        <w:t>）</w:t>
      </w:r>
      <w:r w:rsidR="00837DA4">
        <w:rPr>
          <w:rFonts w:ascii="宋体" w:hAnsi="宋体" w:hint="eastAsia"/>
          <w:sz w:val="28"/>
          <w:szCs w:val="28"/>
        </w:rPr>
        <w:t xml:space="preserve"> </w:t>
      </w:r>
      <w:r w:rsidRPr="00D76D6B">
        <w:rPr>
          <w:rFonts w:ascii="宋体" w:hAnsi="宋体"/>
          <w:sz w:val="28"/>
          <w:szCs w:val="28"/>
        </w:rPr>
        <w:t>周建平（</w:t>
      </w:r>
      <w:r w:rsidR="007315AC" w:rsidRPr="00D76D6B">
        <w:rPr>
          <w:rFonts w:ascii="宋体" w:hAnsi="宋体" w:hint="eastAsia"/>
          <w:sz w:val="28"/>
          <w:szCs w:val="28"/>
        </w:rPr>
        <w:t>三系</w:t>
      </w:r>
      <w:r w:rsidRPr="00D76D6B">
        <w:rPr>
          <w:rFonts w:ascii="宋体" w:hAnsi="宋体"/>
          <w:sz w:val="28"/>
          <w:szCs w:val="28"/>
        </w:rPr>
        <w:t>16</w:t>
      </w:r>
      <w:r w:rsidR="007315AC" w:rsidRPr="00D76D6B">
        <w:rPr>
          <w:rFonts w:ascii="宋体" w:hAnsi="宋体" w:hint="eastAsia"/>
          <w:sz w:val="28"/>
          <w:szCs w:val="28"/>
        </w:rPr>
        <w:t>级</w:t>
      </w:r>
      <w:r w:rsidRPr="00D76D6B">
        <w:rPr>
          <w:rFonts w:ascii="宋体" w:hAnsi="宋体"/>
          <w:sz w:val="28"/>
          <w:szCs w:val="28"/>
        </w:rPr>
        <w:t>）</w:t>
      </w:r>
    </w:p>
    <w:sectPr w:rsidR="00043BC8" w:rsidRPr="00D76D6B" w:rsidSect="00127B5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C1F" w:rsidRDefault="008C0C1F" w:rsidP="00D56AF1">
      <w:r>
        <w:separator/>
      </w:r>
    </w:p>
  </w:endnote>
  <w:endnote w:type="continuationSeparator" w:id="1">
    <w:p w:rsidR="008C0C1F" w:rsidRDefault="008C0C1F" w:rsidP="00D5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C1F" w:rsidRDefault="008C0C1F" w:rsidP="00D56AF1">
      <w:r>
        <w:separator/>
      </w:r>
    </w:p>
  </w:footnote>
  <w:footnote w:type="continuationSeparator" w:id="1">
    <w:p w:rsidR="008C0C1F" w:rsidRDefault="008C0C1F" w:rsidP="00D56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</w:compat>
  <w:rsids>
    <w:rsidRoot w:val="00043BC8"/>
    <w:rsid w:val="000164CA"/>
    <w:rsid w:val="00043BC8"/>
    <w:rsid w:val="00104879"/>
    <w:rsid w:val="00127B50"/>
    <w:rsid w:val="0043318F"/>
    <w:rsid w:val="004C0D54"/>
    <w:rsid w:val="00617F2B"/>
    <w:rsid w:val="006940AB"/>
    <w:rsid w:val="007315AC"/>
    <w:rsid w:val="0074207F"/>
    <w:rsid w:val="00837DA4"/>
    <w:rsid w:val="008C0C1F"/>
    <w:rsid w:val="009B1E6A"/>
    <w:rsid w:val="00A73169"/>
    <w:rsid w:val="00C65A65"/>
    <w:rsid w:val="00CD5D1F"/>
    <w:rsid w:val="00D56AF1"/>
    <w:rsid w:val="00D76D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7B50"/>
    <w:pPr>
      <w:jc w:val="both"/>
    </w:pPr>
    <w:rPr>
      <w:sz w:val="21"/>
      <w:szCs w:val="21"/>
    </w:rPr>
  </w:style>
  <w:style w:type="paragraph" w:styleId="1">
    <w:name w:val="heading 1"/>
    <w:uiPriority w:val="7"/>
    <w:qFormat/>
    <w:rsid w:val="00127B50"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rsid w:val="00127B50"/>
    <w:pPr>
      <w:jc w:val="both"/>
      <w:outlineLvl w:val="1"/>
    </w:pPr>
    <w:rPr>
      <w:sz w:val="21"/>
      <w:szCs w:val="21"/>
    </w:rPr>
  </w:style>
  <w:style w:type="paragraph" w:styleId="3">
    <w:name w:val="heading 3"/>
    <w:uiPriority w:val="9"/>
    <w:qFormat/>
    <w:rsid w:val="00127B50"/>
    <w:pPr>
      <w:ind w:left="1000" w:hanging="400"/>
      <w:jc w:val="both"/>
      <w:outlineLvl w:val="2"/>
    </w:pPr>
    <w:rPr>
      <w:sz w:val="21"/>
      <w:szCs w:val="21"/>
    </w:rPr>
  </w:style>
  <w:style w:type="paragraph" w:styleId="4">
    <w:name w:val="heading 4"/>
    <w:uiPriority w:val="10"/>
    <w:qFormat/>
    <w:rsid w:val="00127B50"/>
    <w:pPr>
      <w:ind w:left="1200" w:hanging="400"/>
      <w:jc w:val="both"/>
      <w:outlineLvl w:val="3"/>
    </w:pPr>
    <w:rPr>
      <w:b/>
      <w:sz w:val="21"/>
      <w:szCs w:val="21"/>
    </w:rPr>
  </w:style>
  <w:style w:type="paragraph" w:styleId="5">
    <w:name w:val="heading 5"/>
    <w:uiPriority w:val="11"/>
    <w:qFormat/>
    <w:rsid w:val="00127B50"/>
    <w:pPr>
      <w:ind w:left="1400" w:hanging="400"/>
      <w:jc w:val="both"/>
      <w:outlineLvl w:val="4"/>
    </w:pPr>
    <w:rPr>
      <w:sz w:val="21"/>
      <w:szCs w:val="21"/>
    </w:rPr>
  </w:style>
  <w:style w:type="paragraph" w:styleId="6">
    <w:name w:val="heading 6"/>
    <w:uiPriority w:val="12"/>
    <w:qFormat/>
    <w:rsid w:val="00127B50"/>
    <w:pPr>
      <w:ind w:left="1600" w:hanging="400"/>
      <w:jc w:val="both"/>
      <w:outlineLvl w:val="5"/>
    </w:pPr>
    <w:rPr>
      <w:b/>
      <w:sz w:val="21"/>
      <w:szCs w:val="21"/>
    </w:rPr>
  </w:style>
  <w:style w:type="paragraph" w:styleId="7">
    <w:name w:val="heading 7"/>
    <w:uiPriority w:val="13"/>
    <w:qFormat/>
    <w:rsid w:val="00127B50"/>
    <w:pPr>
      <w:ind w:left="1800" w:hanging="400"/>
      <w:jc w:val="both"/>
      <w:outlineLvl w:val="6"/>
    </w:pPr>
    <w:rPr>
      <w:sz w:val="21"/>
      <w:szCs w:val="21"/>
    </w:rPr>
  </w:style>
  <w:style w:type="paragraph" w:styleId="8">
    <w:name w:val="heading 8"/>
    <w:uiPriority w:val="14"/>
    <w:qFormat/>
    <w:rsid w:val="00127B50"/>
    <w:pPr>
      <w:ind w:left="2000" w:hanging="400"/>
      <w:jc w:val="both"/>
      <w:outlineLvl w:val="7"/>
    </w:pPr>
    <w:rPr>
      <w:sz w:val="21"/>
      <w:szCs w:val="21"/>
    </w:rPr>
  </w:style>
  <w:style w:type="paragraph" w:styleId="9">
    <w:name w:val="heading 9"/>
    <w:uiPriority w:val="15"/>
    <w:qFormat/>
    <w:rsid w:val="00127B50"/>
    <w:pPr>
      <w:ind w:left="2200" w:hanging="400"/>
      <w:jc w:val="both"/>
      <w:outlineLvl w:val="8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127B50"/>
    <w:pPr>
      <w:jc w:val="both"/>
    </w:pPr>
    <w:rPr>
      <w:sz w:val="21"/>
      <w:szCs w:val="21"/>
    </w:rPr>
  </w:style>
  <w:style w:type="paragraph" w:styleId="a4">
    <w:name w:val="Title"/>
    <w:uiPriority w:val="6"/>
    <w:qFormat/>
    <w:rsid w:val="00127B50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127B50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127B50"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sid w:val="00127B50"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sid w:val="00127B50"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sid w:val="00127B50"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rsid w:val="00127B50"/>
    <w:pPr>
      <w:ind w:left="864" w:right="864"/>
      <w:jc w:val="center"/>
    </w:pPr>
    <w:rPr>
      <w:i/>
      <w:color w:val="404040"/>
      <w:sz w:val="21"/>
      <w:szCs w:val="21"/>
    </w:rPr>
  </w:style>
  <w:style w:type="paragraph" w:styleId="ab">
    <w:name w:val="Intense Quote"/>
    <w:uiPriority w:val="22"/>
    <w:qFormat/>
    <w:rsid w:val="00127B50"/>
    <w:pPr>
      <w:ind w:left="950" w:right="950"/>
      <w:jc w:val="center"/>
    </w:pPr>
    <w:rPr>
      <w:i/>
      <w:color w:val="5B9BD5"/>
      <w:sz w:val="21"/>
      <w:szCs w:val="21"/>
    </w:rPr>
  </w:style>
  <w:style w:type="character" w:styleId="ac">
    <w:name w:val="Subtle Reference"/>
    <w:uiPriority w:val="23"/>
    <w:qFormat/>
    <w:rsid w:val="00127B50"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sid w:val="00127B50"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sid w:val="00127B50"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rsid w:val="00127B50"/>
    <w:pPr>
      <w:ind w:left="850"/>
      <w:jc w:val="both"/>
    </w:pPr>
    <w:rPr>
      <w:sz w:val="21"/>
      <w:szCs w:val="21"/>
    </w:rPr>
  </w:style>
  <w:style w:type="paragraph" w:styleId="TOC">
    <w:name w:val="TOC Heading"/>
    <w:uiPriority w:val="27"/>
    <w:unhideWhenUsed/>
    <w:qFormat/>
    <w:rsid w:val="00127B50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127B50"/>
    <w:pPr>
      <w:jc w:val="both"/>
    </w:pPr>
    <w:rPr>
      <w:sz w:val="21"/>
      <w:szCs w:val="21"/>
    </w:rPr>
  </w:style>
  <w:style w:type="paragraph" w:styleId="20">
    <w:name w:val="toc 2"/>
    <w:uiPriority w:val="29"/>
    <w:unhideWhenUsed/>
    <w:qFormat/>
    <w:rsid w:val="00127B50"/>
    <w:pPr>
      <w:ind w:left="425"/>
      <w:jc w:val="both"/>
    </w:pPr>
    <w:rPr>
      <w:sz w:val="21"/>
      <w:szCs w:val="21"/>
    </w:rPr>
  </w:style>
  <w:style w:type="paragraph" w:styleId="30">
    <w:name w:val="toc 3"/>
    <w:uiPriority w:val="30"/>
    <w:unhideWhenUsed/>
    <w:qFormat/>
    <w:rsid w:val="00127B50"/>
    <w:pPr>
      <w:ind w:left="850"/>
      <w:jc w:val="both"/>
    </w:pPr>
    <w:rPr>
      <w:sz w:val="21"/>
      <w:szCs w:val="21"/>
    </w:rPr>
  </w:style>
  <w:style w:type="paragraph" w:styleId="40">
    <w:name w:val="toc 4"/>
    <w:uiPriority w:val="31"/>
    <w:unhideWhenUsed/>
    <w:qFormat/>
    <w:rsid w:val="00127B50"/>
    <w:pPr>
      <w:ind w:left="1275"/>
      <w:jc w:val="both"/>
    </w:pPr>
    <w:rPr>
      <w:sz w:val="21"/>
      <w:szCs w:val="21"/>
    </w:rPr>
  </w:style>
  <w:style w:type="paragraph" w:styleId="50">
    <w:name w:val="toc 5"/>
    <w:uiPriority w:val="32"/>
    <w:unhideWhenUsed/>
    <w:qFormat/>
    <w:rsid w:val="00127B50"/>
    <w:pPr>
      <w:ind w:left="1700"/>
      <w:jc w:val="both"/>
    </w:pPr>
    <w:rPr>
      <w:sz w:val="21"/>
      <w:szCs w:val="21"/>
    </w:rPr>
  </w:style>
  <w:style w:type="paragraph" w:styleId="60">
    <w:name w:val="toc 6"/>
    <w:uiPriority w:val="33"/>
    <w:unhideWhenUsed/>
    <w:qFormat/>
    <w:rsid w:val="00127B50"/>
    <w:pPr>
      <w:ind w:left="2125"/>
      <w:jc w:val="both"/>
    </w:pPr>
    <w:rPr>
      <w:sz w:val="21"/>
      <w:szCs w:val="21"/>
    </w:rPr>
  </w:style>
  <w:style w:type="paragraph" w:styleId="70">
    <w:name w:val="toc 7"/>
    <w:uiPriority w:val="34"/>
    <w:unhideWhenUsed/>
    <w:qFormat/>
    <w:rsid w:val="00127B50"/>
    <w:pPr>
      <w:ind w:left="2550"/>
      <w:jc w:val="both"/>
    </w:pPr>
    <w:rPr>
      <w:sz w:val="21"/>
      <w:szCs w:val="21"/>
    </w:rPr>
  </w:style>
  <w:style w:type="paragraph" w:styleId="80">
    <w:name w:val="toc 8"/>
    <w:uiPriority w:val="35"/>
    <w:unhideWhenUsed/>
    <w:qFormat/>
    <w:rsid w:val="00127B50"/>
    <w:pPr>
      <w:ind w:left="2975"/>
      <w:jc w:val="both"/>
    </w:pPr>
    <w:rPr>
      <w:sz w:val="21"/>
      <w:szCs w:val="21"/>
    </w:rPr>
  </w:style>
  <w:style w:type="paragraph" w:styleId="90">
    <w:name w:val="toc 9"/>
    <w:uiPriority w:val="36"/>
    <w:unhideWhenUsed/>
    <w:qFormat/>
    <w:rsid w:val="00127B50"/>
    <w:pPr>
      <w:ind w:left="3400"/>
      <w:jc w:val="both"/>
    </w:pPr>
    <w:rPr>
      <w:sz w:val="21"/>
      <w:szCs w:val="21"/>
    </w:rPr>
  </w:style>
  <w:style w:type="paragraph" w:styleId="af0">
    <w:name w:val="header"/>
    <w:basedOn w:val="a"/>
    <w:link w:val="Char"/>
    <w:rsid w:val="00127B5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f0"/>
    <w:rsid w:val="00127B50"/>
    <w:rPr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rsid w:val="00127B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f1"/>
    <w:rsid w:val="00127B50"/>
    <w:rPr>
      <w:w w:val="100"/>
      <w:sz w:val="18"/>
      <w:szCs w:val="18"/>
      <w:shd w:val="clear" w:color="auto" w:fill="auto"/>
    </w:rPr>
  </w:style>
  <w:style w:type="paragraph" w:styleId="af2">
    <w:name w:val="Balloon Text"/>
    <w:basedOn w:val="a"/>
    <w:link w:val="Char1"/>
    <w:rsid w:val="00127B50"/>
    <w:rPr>
      <w:sz w:val="18"/>
      <w:szCs w:val="18"/>
    </w:rPr>
  </w:style>
  <w:style w:type="character" w:customStyle="1" w:styleId="Char1">
    <w:name w:val="批注框文本 Char"/>
    <w:link w:val="af2"/>
    <w:rsid w:val="00127B50"/>
    <w:rPr>
      <w:w w:val="100"/>
      <w:sz w:val="18"/>
      <w:szCs w:val="18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jc w:val="both"/>
    </w:pPr>
    <w:rPr>
      <w:sz w:val="21"/>
      <w:szCs w:val="21"/>
    </w:r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  <w:rPr>
      <w:sz w:val="21"/>
      <w:szCs w:val="21"/>
    </w:rPr>
  </w:style>
  <w:style w:type="paragraph" w:styleId="3">
    <w:name w:val="heading 3"/>
    <w:uiPriority w:val="9"/>
    <w:qFormat/>
    <w:pPr>
      <w:ind w:left="1000" w:hanging="400"/>
      <w:jc w:val="both"/>
      <w:outlineLvl w:val="2"/>
    </w:pPr>
    <w:rPr>
      <w:sz w:val="21"/>
      <w:szCs w:val="21"/>
    </w:r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  <w:sz w:val="21"/>
      <w:szCs w:val="21"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  <w:rPr>
      <w:sz w:val="21"/>
      <w:szCs w:val="21"/>
    </w:r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  <w:sz w:val="21"/>
      <w:szCs w:val="21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  <w:rPr>
      <w:sz w:val="21"/>
      <w:szCs w:val="21"/>
    </w:rPr>
  </w:style>
  <w:style w:type="paragraph" w:styleId="8">
    <w:name w:val="heading 8"/>
    <w:uiPriority w:val="14"/>
    <w:qFormat/>
    <w:pPr>
      <w:ind w:left="2000" w:hanging="400"/>
      <w:jc w:val="both"/>
      <w:outlineLvl w:val="7"/>
    </w:pPr>
    <w:rPr>
      <w:sz w:val="21"/>
      <w:szCs w:val="21"/>
    </w:rPr>
  </w:style>
  <w:style w:type="paragraph" w:styleId="9">
    <w:name w:val="heading 9"/>
    <w:uiPriority w:val="15"/>
    <w:qFormat/>
    <w:pPr>
      <w:ind w:left="2200" w:hanging="400"/>
      <w:jc w:val="both"/>
      <w:outlineLvl w:val="8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  <w:rPr>
      <w:sz w:val="21"/>
      <w:szCs w:val="21"/>
    </w:r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  <w:sz w:val="21"/>
      <w:szCs w:val="21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  <w:sz w:val="21"/>
      <w:szCs w:val="21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  <w:rPr>
      <w:sz w:val="21"/>
      <w:szCs w:val="21"/>
    </w:r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  <w:rPr>
      <w:sz w:val="21"/>
      <w:szCs w:val="21"/>
    </w:rPr>
  </w:style>
  <w:style w:type="paragraph" w:styleId="20">
    <w:name w:val="toc 2"/>
    <w:uiPriority w:val="29"/>
    <w:unhideWhenUsed/>
    <w:qFormat/>
    <w:pPr>
      <w:ind w:left="425"/>
      <w:jc w:val="both"/>
    </w:pPr>
    <w:rPr>
      <w:sz w:val="21"/>
      <w:szCs w:val="21"/>
    </w:rPr>
  </w:style>
  <w:style w:type="paragraph" w:styleId="30">
    <w:name w:val="toc 3"/>
    <w:uiPriority w:val="30"/>
    <w:unhideWhenUsed/>
    <w:qFormat/>
    <w:pPr>
      <w:ind w:left="850"/>
      <w:jc w:val="both"/>
    </w:pPr>
    <w:rPr>
      <w:sz w:val="21"/>
      <w:szCs w:val="21"/>
    </w:rPr>
  </w:style>
  <w:style w:type="paragraph" w:styleId="40">
    <w:name w:val="toc 4"/>
    <w:uiPriority w:val="31"/>
    <w:unhideWhenUsed/>
    <w:qFormat/>
    <w:pPr>
      <w:ind w:left="1275"/>
      <w:jc w:val="both"/>
    </w:pPr>
    <w:rPr>
      <w:sz w:val="21"/>
      <w:szCs w:val="21"/>
    </w:rPr>
  </w:style>
  <w:style w:type="paragraph" w:styleId="50">
    <w:name w:val="toc 5"/>
    <w:uiPriority w:val="32"/>
    <w:unhideWhenUsed/>
    <w:qFormat/>
    <w:pPr>
      <w:ind w:left="1700"/>
      <w:jc w:val="both"/>
    </w:pPr>
    <w:rPr>
      <w:sz w:val="21"/>
      <w:szCs w:val="21"/>
    </w:rPr>
  </w:style>
  <w:style w:type="paragraph" w:styleId="60">
    <w:name w:val="toc 6"/>
    <w:uiPriority w:val="33"/>
    <w:unhideWhenUsed/>
    <w:qFormat/>
    <w:pPr>
      <w:ind w:left="2125"/>
      <w:jc w:val="both"/>
    </w:pPr>
    <w:rPr>
      <w:sz w:val="21"/>
      <w:szCs w:val="21"/>
    </w:rPr>
  </w:style>
  <w:style w:type="paragraph" w:styleId="70">
    <w:name w:val="toc 7"/>
    <w:uiPriority w:val="34"/>
    <w:unhideWhenUsed/>
    <w:qFormat/>
    <w:pPr>
      <w:ind w:left="2550"/>
      <w:jc w:val="both"/>
    </w:pPr>
    <w:rPr>
      <w:sz w:val="21"/>
      <w:szCs w:val="21"/>
    </w:rPr>
  </w:style>
  <w:style w:type="paragraph" w:styleId="80">
    <w:name w:val="toc 8"/>
    <w:uiPriority w:val="35"/>
    <w:unhideWhenUsed/>
    <w:qFormat/>
    <w:pPr>
      <w:ind w:left="2975"/>
      <w:jc w:val="both"/>
    </w:pPr>
    <w:rPr>
      <w:sz w:val="21"/>
      <w:szCs w:val="21"/>
    </w:rPr>
  </w:style>
  <w:style w:type="paragraph" w:styleId="90">
    <w:name w:val="toc 9"/>
    <w:uiPriority w:val="36"/>
    <w:unhideWhenUsed/>
    <w:qFormat/>
    <w:pPr>
      <w:ind w:left="3400"/>
      <w:jc w:val="both"/>
    </w:pPr>
    <w:rPr>
      <w:sz w:val="21"/>
      <w:szCs w:val="21"/>
    </w:rPr>
  </w:style>
  <w:style w:type="paragraph" w:styleId="af0">
    <w:name w:val="header"/>
    <w:basedOn w:val="a"/>
    <w:link w:val="Char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f0"/>
    <w:rPr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f1"/>
    <w:rPr>
      <w:w w:val="100"/>
      <w:sz w:val="18"/>
      <w:szCs w:val="18"/>
      <w:shd w:val="clear" w:color="auto" w:fill="auto"/>
    </w:rPr>
  </w:style>
  <w:style w:type="paragraph" w:styleId="af2">
    <w:name w:val="Balloon Text"/>
    <w:basedOn w:val="a"/>
    <w:link w:val="Char1"/>
    <w:rPr>
      <w:sz w:val="18"/>
      <w:szCs w:val="18"/>
    </w:rPr>
  </w:style>
  <w:style w:type="character" w:customStyle="1" w:styleId="Char1">
    <w:name w:val="批注框文本 Char"/>
    <w:link w:val="af2"/>
    <w:rPr>
      <w:w w:val="100"/>
      <w:sz w:val="18"/>
      <w:szCs w:val="18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390</Words>
  <Characters>2224</Characters>
  <Application>Microsoft Office Word</Application>
  <DocSecurity>0</DocSecurity>
  <Lines>18</Lines>
  <Paragraphs>5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www.window7.com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Windows 用户</cp:lastModifiedBy>
  <cp:revision>13</cp:revision>
  <dcterms:created xsi:type="dcterms:W3CDTF">2018-10-30T08:05:00Z</dcterms:created>
  <dcterms:modified xsi:type="dcterms:W3CDTF">2018-11-02T10:19:00Z</dcterms:modified>
</cp:coreProperties>
</file>