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19F" w:rsidRDefault="00F358E9">
      <w:pPr>
        <w:jc w:val="center"/>
        <w:textAlignment w:val="baseline"/>
        <w:rPr>
          <w:rFonts w:ascii="黑体" w:eastAsia="黑体"/>
          <w:b/>
          <w:bCs/>
          <w:sz w:val="56"/>
          <w:szCs w:val="56"/>
        </w:rPr>
      </w:pPr>
      <w:r>
        <w:rPr>
          <w:rFonts w:ascii="黑体" w:eastAsia="黑体" w:cs="黑体"/>
          <w:b/>
          <w:bCs/>
          <w:sz w:val="56"/>
          <w:szCs w:val="56"/>
        </w:rPr>
        <w:t>20</w:t>
      </w:r>
      <w:r>
        <w:rPr>
          <w:rFonts w:ascii="黑体" w:eastAsia="黑体" w:cs="黑体" w:hint="eastAsia"/>
          <w:b/>
          <w:bCs/>
          <w:sz w:val="56"/>
          <w:szCs w:val="56"/>
        </w:rPr>
        <w:t>21年成都体育学院运动会</w:t>
      </w:r>
    </w:p>
    <w:p w:rsidR="00B1019F" w:rsidRDefault="00F358E9">
      <w:pPr>
        <w:jc w:val="center"/>
        <w:textAlignment w:val="baseline"/>
        <w:rPr>
          <w:rFonts w:ascii="黑体" w:eastAsia="黑体" w:cs="黑体"/>
          <w:b/>
          <w:bCs/>
          <w:sz w:val="56"/>
          <w:szCs w:val="56"/>
        </w:rPr>
      </w:pPr>
      <w:bookmarkStart w:id="0" w:name="_GoBack"/>
      <w:bookmarkEnd w:id="0"/>
      <w:r>
        <w:rPr>
          <w:rFonts w:ascii="黑体" w:eastAsia="黑体" w:cs="黑体" w:hint="eastAsia"/>
          <w:b/>
          <w:bCs/>
          <w:sz w:val="56"/>
          <w:szCs w:val="56"/>
        </w:rPr>
        <w:t>轮滑比赛</w:t>
      </w:r>
    </w:p>
    <w:p w:rsidR="00B1019F" w:rsidRDefault="00F358E9">
      <w:pPr>
        <w:tabs>
          <w:tab w:val="left" w:pos="7305"/>
        </w:tabs>
        <w:textAlignment w:val="baseline"/>
        <w:rPr>
          <w:rFonts w:ascii="黑体" w:eastAsia="黑体"/>
          <w:sz w:val="52"/>
          <w:szCs w:val="52"/>
        </w:rPr>
      </w:pPr>
      <w:r>
        <w:rPr>
          <w:rFonts w:ascii="黑体" w:eastAsia="黑体"/>
          <w:sz w:val="52"/>
          <w:szCs w:val="52"/>
        </w:rPr>
        <w:tab/>
      </w:r>
    </w:p>
    <w:p w:rsidR="00B1019F" w:rsidRDefault="00F358E9">
      <w:pPr>
        <w:jc w:val="center"/>
        <w:textAlignment w:val="baseline"/>
        <w:rPr>
          <w:rFonts w:ascii="黑体" w:eastAsia="黑体"/>
          <w:sz w:val="52"/>
          <w:szCs w:val="52"/>
        </w:rPr>
      </w:pPr>
      <w:r>
        <w:rPr>
          <w:noProof/>
        </w:rPr>
        <w:drawing>
          <wp:inline distT="0" distB="0" distL="0" distR="0">
            <wp:extent cx="3302000" cy="3302000"/>
            <wp:effectExtent l="0" t="0" r="0" b="0"/>
            <wp:docPr id="1026"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srcRect/>
                    <a:stretch/>
                  </pic:blipFill>
                  <pic:spPr>
                    <a:xfrm>
                      <a:off x="0" y="0"/>
                      <a:ext cx="3302000" cy="3302000"/>
                    </a:xfrm>
                    <a:prstGeom prst="rect">
                      <a:avLst/>
                    </a:prstGeom>
                    <a:ln>
                      <a:noFill/>
                    </a:ln>
                  </pic:spPr>
                </pic:pic>
              </a:graphicData>
            </a:graphic>
          </wp:inline>
        </w:drawing>
      </w:r>
    </w:p>
    <w:p w:rsidR="00B1019F" w:rsidRDefault="00B1019F">
      <w:pPr>
        <w:textAlignment w:val="baseline"/>
        <w:rPr>
          <w:rFonts w:ascii="隶书" w:eastAsia="隶书" w:hAnsi="Webdings" w:hint="eastAsia"/>
          <w:sz w:val="52"/>
          <w:szCs w:val="52"/>
        </w:rPr>
      </w:pPr>
    </w:p>
    <w:p w:rsidR="00B1019F" w:rsidRPr="00111FC5" w:rsidRDefault="00F358E9">
      <w:pPr>
        <w:jc w:val="center"/>
        <w:textAlignment w:val="baseline"/>
        <w:rPr>
          <w:rFonts w:ascii="隶书" w:eastAsia="隶书" w:hAnsi="Webdings" w:hint="eastAsia"/>
          <w:sz w:val="22"/>
          <w:szCs w:val="30"/>
        </w:rPr>
      </w:pPr>
      <w:r w:rsidRPr="00111FC5">
        <w:rPr>
          <w:rFonts w:ascii="隶书" w:eastAsia="隶书" w:hAnsi="Webdings" w:hint="eastAsia"/>
          <w:sz w:val="96"/>
          <w:szCs w:val="180"/>
        </w:rPr>
        <w:t>竞赛规程</w:t>
      </w:r>
    </w:p>
    <w:p w:rsidR="00B1019F" w:rsidRDefault="00B1019F">
      <w:pPr>
        <w:jc w:val="center"/>
        <w:textAlignment w:val="baseline"/>
        <w:rPr>
          <w:rFonts w:ascii="隶书" w:eastAsia="隶书" w:hAnsi="Webdings" w:hint="eastAsia"/>
          <w:sz w:val="30"/>
          <w:szCs w:val="30"/>
        </w:rPr>
      </w:pPr>
    </w:p>
    <w:p w:rsidR="00111FC5" w:rsidRDefault="00111FC5">
      <w:pPr>
        <w:jc w:val="center"/>
        <w:textAlignment w:val="baseline"/>
        <w:rPr>
          <w:rFonts w:ascii="隶书" w:eastAsia="隶书" w:hAnsi="Webdings" w:hint="eastAsia"/>
          <w:sz w:val="30"/>
          <w:szCs w:val="30"/>
        </w:rPr>
      </w:pPr>
    </w:p>
    <w:p w:rsidR="00B1019F" w:rsidRPr="00111FC5" w:rsidRDefault="00111FC5" w:rsidP="00111FC5">
      <w:pPr>
        <w:pStyle w:val="ac"/>
        <w:snapToGrid w:val="0"/>
        <w:spacing w:line="500" w:lineRule="exact"/>
        <w:ind w:firstLineChars="0" w:firstLine="0"/>
        <w:textAlignment w:val="baseline"/>
        <w:rPr>
          <w:rFonts w:ascii="宋体" w:hAnsi="宋体"/>
          <w:sz w:val="28"/>
          <w:szCs w:val="24"/>
        </w:rPr>
      </w:pPr>
      <w:r>
        <w:rPr>
          <w:rFonts w:ascii="宋体" w:hAnsi="宋体" w:hint="eastAsia"/>
          <w:sz w:val="24"/>
          <w:szCs w:val="24"/>
        </w:rPr>
        <w:t xml:space="preserve">                </w:t>
      </w:r>
      <w:r w:rsidRPr="00111FC5">
        <w:rPr>
          <w:rFonts w:ascii="宋体" w:hAnsi="宋体" w:hint="eastAsia"/>
          <w:sz w:val="28"/>
          <w:szCs w:val="24"/>
        </w:rPr>
        <w:t>比赛日期：2021年10月28-29日</w:t>
      </w:r>
    </w:p>
    <w:p w:rsidR="00111FC5" w:rsidRPr="00111FC5" w:rsidRDefault="00111FC5" w:rsidP="00111FC5">
      <w:pPr>
        <w:spacing w:line="500" w:lineRule="exact"/>
        <w:ind w:leftChars="50" w:left="105" w:rightChars="-100" w:right="-210" w:firstLineChars="100" w:firstLine="280"/>
        <w:textAlignment w:val="baseline"/>
        <w:rPr>
          <w:rFonts w:ascii="宋体" w:hAnsi="宋体"/>
          <w:sz w:val="28"/>
          <w:szCs w:val="24"/>
        </w:rPr>
      </w:pPr>
      <w:r>
        <w:rPr>
          <w:rFonts w:ascii="宋体" w:hAnsi="宋体" w:hint="eastAsia"/>
          <w:sz w:val="28"/>
          <w:szCs w:val="24"/>
        </w:rPr>
        <w:t xml:space="preserve">           </w:t>
      </w:r>
      <w:r w:rsidRPr="00111FC5">
        <w:rPr>
          <w:rFonts w:ascii="宋体" w:hAnsi="宋体" w:hint="eastAsia"/>
          <w:sz w:val="28"/>
          <w:szCs w:val="24"/>
        </w:rPr>
        <w:t>比赛地点：2021年成都体育学院第一办公楼前</w:t>
      </w:r>
    </w:p>
    <w:p w:rsidR="00B1019F" w:rsidRPr="00111FC5" w:rsidRDefault="00B1019F" w:rsidP="00111FC5">
      <w:pPr>
        <w:pStyle w:val="ac"/>
        <w:snapToGrid w:val="0"/>
        <w:spacing w:line="500" w:lineRule="exact"/>
        <w:ind w:firstLineChars="0" w:firstLine="0"/>
        <w:textAlignment w:val="baseline"/>
        <w:rPr>
          <w:rFonts w:ascii="宋体" w:hAnsi="宋体"/>
          <w:sz w:val="24"/>
          <w:szCs w:val="24"/>
        </w:rPr>
      </w:pPr>
    </w:p>
    <w:p w:rsidR="00111FC5" w:rsidRDefault="00111FC5" w:rsidP="00111FC5">
      <w:pPr>
        <w:spacing w:line="720" w:lineRule="exact"/>
        <w:jc w:val="center"/>
        <w:textAlignment w:val="baseline"/>
        <w:rPr>
          <w:rFonts w:ascii="黑体" w:eastAsia="黑体" w:hAnsi="黑体" w:cs="黑体"/>
          <w:sz w:val="44"/>
          <w:szCs w:val="44"/>
        </w:rPr>
      </w:pPr>
    </w:p>
    <w:p w:rsidR="00B1019F" w:rsidRDefault="00F358E9" w:rsidP="00111FC5">
      <w:pPr>
        <w:spacing w:line="720" w:lineRule="exact"/>
        <w:jc w:val="center"/>
        <w:textAlignment w:val="baseline"/>
        <w:rPr>
          <w:rFonts w:ascii="黑体" w:eastAsia="黑体" w:hAnsi="黑体"/>
          <w:sz w:val="44"/>
          <w:szCs w:val="44"/>
        </w:rPr>
      </w:pPr>
      <w:r>
        <w:rPr>
          <w:rFonts w:ascii="黑体" w:eastAsia="黑体" w:hAnsi="黑体" w:cs="黑体"/>
          <w:sz w:val="44"/>
          <w:szCs w:val="44"/>
        </w:rPr>
        <w:lastRenderedPageBreak/>
        <w:t>20</w:t>
      </w:r>
      <w:r>
        <w:rPr>
          <w:rFonts w:ascii="黑体" w:eastAsia="黑体" w:hAnsi="黑体" w:cs="黑体" w:hint="eastAsia"/>
          <w:sz w:val="44"/>
          <w:szCs w:val="44"/>
        </w:rPr>
        <w:t>21年成都体育学院运动会轮滑比赛</w:t>
      </w:r>
    </w:p>
    <w:p w:rsidR="00B1019F" w:rsidRDefault="00F358E9" w:rsidP="00111FC5">
      <w:pPr>
        <w:spacing w:line="720" w:lineRule="exact"/>
        <w:jc w:val="center"/>
        <w:textAlignment w:val="baseline"/>
        <w:rPr>
          <w:rFonts w:ascii="黑体" w:eastAsia="黑体" w:hAnsi="黑体"/>
          <w:sz w:val="44"/>
          <w:szCs w:val="44"/>
        </w:rPr>
      </w:pPr>
      <w:r>
        <w:rPr>
          <w:rFonts w:ascii="黑体" w:eastAsia="黑体" w:hAnsi="黑体" w:cs="黑体" w:hint="eastAsia"/>
          <w:sz w:val="44"/>
          <w:szCs w:val="44"/>
        </w:rPr>
        <w:t>竞</w:t>
      </w:r>
      <w:r>
        <w:rPr>
          <w:rFonts w:ascii="黑体" w:eastAsia="黑体" w:hAnsi="黑体"/>
          <w:sz w:val="44"/>
          <w:szCs w:val="44"/>
        </w:rPr>
        <w:tab/>
      </w:r>
      <w:r>
        <w:rPr>
          <w:rFonts w:ascii="黑体" w:eastAsia="黑体" w:hAnsi="黑体" w:cs="黑体" w:hint="eastAsia"/>
          <w:sz w:val="44"/>
          <w:szCs w:val="44"/>
        </w:rPr>
        <w:t>赛</w:t>
      </w:r>
      <w:r>
        <w:rPr>
          <w:rFonts w:ascii="黑体" w:eastAsia="黑体" w:hAnsi="黑体"/>
          <w:sz w:val="44"/>
          <w:szCs w:val="44"/>
        </w:rPr>
        <w:tab/>
      </w:r>
      <w:r>
        <w:rPr>
          <w:rFonts w:ascii="黑体" w:eastAsia="黑体" w:hAnsi="黑体" w:cs="黑体" w:hint="eastAsia"/>
          <w:sz w:val="44"/>
          <w:szCs w:val="44"/>
        </w:rPr>
        <w:t>规</w:t>
      </w:r>
      <w:r>
        <w:rPr>
          <w:rFonts w:ascii="黑体" w:eastAsia="黑体" w:hAnsi="黑体"/>
          <w:sz w:val="44"/>
          <w:szCs w:val="44"/>
        </w:rPr>
        <w:tab/>
      </w:r>
      <w:r>
        <w:rPr>
          <w:rFonts w:ascii="黑体" w:eastAsia="黑体" w:hAnsi="黑体" w:cs="黑体" w:hint="eastAsia"/>
          <w:sz w:val="44"/>
          <w:szCs w:val="44"/>
        </w:rPr>
        <w:t>程</w:t>
      </w:r>
    </w:p>
    <w:p w:rsidR="00B1019F" w:rsidRDefault="00B1019F">
      <w:pPr>
        <w:jc w:val="center"/>
        <w:textAlignment w:val="baseline"/>
        <w:rPr>
          <w:rFonts w:ascii="宋体"/>
          <w:b/>
          <w:bCs/>
          <w:sz w:val="36"/>
          <w:szCs w:val="36"/>
        </w:rPr>
      </w:pPr>
    </w:p>
    <w:p w:rsidR="0028337F" w:rsidRDefault="00F358E9" w:rsidP="0028337F">
      <w:pPr>
        <w:pStyle w:val="ac"/>
        <w:snapToGrid w:val="0"/>
        <w:spacing w:line="500" w:lineRule="exact"/>
        <w:ind w:firstLineChars="0" w:firstLine="0"/>
        <w:textAlignment w:val="baseline"/>
        <w:rPr>
          <w:rFonts w:ascii="宋体" w:hAnsi="宋体"/>
          <w:b/>
          <w:bCs/>
          <w:sz w:val="28"/>
          <w:szCs w:val="28"/>
        </w:rPr>
      </w:pPr>
      <w:r>
        <w:rPr>
          <w:rFonts w:ascii="宋体" w:hAnsi="宋体" w:hint="eastAsia"/>
          <w:b/>
          <w:bCs/>
          <w:sz w:val="28"/>
          <w:szCs w:val="28"/>
        </w:rPr>
        <w:t>一、主办单位</w:t>
      </w:r>
    </w:p>
    <w:p w:rsidR="00B1019F" w:rsidRDefault="0028337F" w:rsidP="0028337F">
      <w:pPr>
        <w:pStyle w:val="ac"/>
        <w:snapToGrid w:val="0"/>
        <w:spacing w:line="500" w:lineRule="exact"/>
        <w:ind w:firstLineChars="0" w:firstLine="0"/>
        <w:textAlignment w:val="baseline"/>
        <w:rPr>
          <w:rFonts w:ascii="宋体" w:hAnsi="宋体"/>
          <w:szCs w:val="21"/>
        </w:rPr>
      </w:pPr>
      <w:r>
        <w:rPr>
          <w:rFonts w:ascii="宋体" w:hAnsi="宋体" w:hint="eastAsia"/>
          <w:b/>
          <w:bCs/>
          <w:sz w:val="28"/>
          <w:szCs w:val="28"/>
        </w:rPr>
        <w:t xml:space="preserve">    </w:t>
      </w:r>
      <w:r w:rsidR="00F358E9">
        <w:rPr>
          <w:rFonts w:ascii="宋体" w:hAnsi="宋体" w:hint="eastAsia"/>
          <w:color w:val="000000"/>
          <w:sz w:val="24"/>
          <w:szCs w:val="24"/>
        </w:rPr>
        <w:t>成都体育学院</w:t>
      </w:r>
      <w:r w:rsidR="00F358E9">
        <w:rPr>
          <w:rFonts w:ascii="宋体" w:hAnsi="宋体"/>
          <w:color w:val="000000"/>
          <w:sz w:val="24"/>
          <w:szCs w:val="24"/>
        </w:rPr>
        <w:t>学生社团联合会</w:t>
      </w:r>
    </w:p>
    <w:p w:rsidR="0028337F" w:rsidRDefault="00F358E9" w:rsidP="0028337F">
      <w:pPr>
        <w:pStyle w:val="ac"/>
        <w:spacing w:line="500" w:lineRule="exact"/>
        <w:ind w:firstLineChars="0" w:firstLine="0"/>
        <w:textAlignment w:val="baseline"/>
        <w:rPr>
          <w:rFonts w:ascii="宋体" w:hAnsi="宋体"/>
          <w:b/>
          <w:bCs/>
          <w:sz w:val="28"/>
          <w:szCs w:val="28"/>
        </w:rPr>
      </w:pPr>
      <w:r>
        <w:rPr>
          <w:rFonts w:ascii="宋体" w:hAnsi="宋体" w:hint="eastAsia"/>
          <w:b/>
          <w:bCs/>
          <w:sz w:val="28"/>
          <w:szCs w:val="28"/>
        </w:rPr>
        <w:t>二、承办单位</w:t>
      </w:r>
    </w:p>
    <w:p w:rsidR="00B1019F" w:rsidRDefault="0028337F" w:rsidP="0028337F">
      <w:pPr>
        <w:pStyle w:val="ac"/>
        <w:spacing w:line="500" w:lineRule="exact"/>
        <w:ind w:firstLineChars="0" w:firstLine="0"/>
        <w:textAlignment w:val="baseline"/>
        <w:rPr>
          <w:rFonts w:ascii="宋体" w:hAnsi="宋体"/>
          <w:color w:val="000000"/>
          <w:szCs w:val="21"/>
        </w:rPr>
      </w:pPr>
      <w:r>
        <w:rPr>
          <w:rFonts w:ascii="宋体" w:hAnsi="宋体" w:hint="eastAsia"/>
          <w:b/>
          <w:bCs/>
          <w:sz w:val="28"/>
          <w:szCs w:val="28"/>
        </w:rPr>
        <w:t xml:space="preserve">    </w:t>
      </w:r>
      <w:r w:rsidR="00F358E9">
        <w:rPr>
          <w:rFonts w:ascii="宋体" w:hAnsi="宋体"/>
          <w:color w:val="000000"/>
          <w:sz w:val="24"/>
          <w:szCs w:val="24"/>
        </w:rPr>
        <w:t>成都体育学院CWT</w:t>
      </w:r>
      <w:r w:rsidR="00F358E9">
        <w:rPr>
          <w:rFonts w:ascii="宋体" w:hAnsi="宋体" w:hint="eastAsia"/>
          <w:color w:val="000000"/>
          <w:sz w:val="24"/>
          <w:szCs w:val="24"/>
        </w:rPr>
        <w:t>轮滑协会</w:t>
      </w:r>
    </w:p>
    <w:p w:rsidR="00B1019F" w:rsidRDefault="00F358E9" w:rsidP="0028337F">
      <w:pPr>
        <w:pStyle w:val="ac"/>
        <w:spacing w:line="500" w:lineRule="exact"/>
        <w:ind w:firstLineChars="0" w:firstLine="0"/>
        <w:textAlignment w:val="baseline"/>
        <w:rPr>
          <w:rFonts w:ascii="宋体" w:hAnsi="宋体"/>
          <w:b/>
          <w:bCs/>
          <w:sz w:val="28"/>
          <w:szCs w:val="28"/>
        </w:rPr>
      </w:pPr>
      <w:r>
        <w:rPr>
          <w:rFonts w:ascii="宋体" w:hAnsi="宋体" w:hint="eastAsia"/>
          <w:b/>
          <w:bCs/>
          <w:sz w:val="28"/>
          <w:szCs w:val="28"/>
        </w:rPr>
        <w:t>三、比赛时间和地点</w:t>
      </w:r>
    </w:p>
    <w:p w:rsidR="00B1019F" w:rsidRDefault="00F358E9" w:rsidP="0028337F">
      <w:pPr>
        <w:spacing w:line="500" w:lineRule="exact"/>
        <w:ind w:firstLineChars="100" w:firstLine="240"/>
        <w:textAlignment w:val="baseline"/>
        <w:rPr>
          <w:rFonts w:ascii="宋体" w:hAnsi="宋体"/>
          <w:color w:val="000000"/>
          <w:sz w:val="24"/>
          <w:szCs w:val="24"/>
          <w:shd w:val="clear" w:color="auto" w:fill="FFFFFF"/>
        </w:rPr>
      </w:pPr>
      <w:r>
        <w:rPr>
          <w:rFonts w:ascii="宋体" w:hAnsi="宋体" w:hint="eastAsia"/>
          <w:sz w:val="24"/>
          <w:szCs w:val="24"/>
        </w:rPr>
        <w:t>时间：</w:t>
      </w:r>
      <w:r>
        <w:rPr>
          <w:rFonts w:ascii="宋体" w:hAnsi="宋体"/>
          <w:sz w:val="24"/>
          <w:szCs w:val="24"/>
        </w:rPr>
        <w:t>20</w:t>
      </w:r>
      <w:r>
        <w:rPr>
          <w:rFonts w:ascii="宋体" w:hAnsi="宋体" w:hint="eastAsia"/>
          <w:sz w:val="24"/>
          <w:szCs w:val="24"/>
        </w:rPr>
        <w:t>21年</w:t>
      </w:r>
      <w:r>
        <w:rPr>
          <w:rFonts w:ascii="宋体" w:hAnsi="宋体"/>
          <w:color w:val="000000"/>
          <w:sz w:val="24"/>
          <w:szCs w:val="24"/>
          <w:shd w:val="clear" w:color="auto" w:fill="FFFFFF"/>
        </w:rPr>
        <w:t>10</w:t>
      </w:r>
      <w:r>
        <w:rPr>
          <w:rFonts w:ascii="宋体" w:hAnsi="宋体" w:hint="eastAsia"/>
          <w:color w:val="000000"/>
          <w:sz w:val="24"/>
          <w:szCs w:val="24"/>
          <w:shd w:val="clear" w:color="auto" w:fill="FFFFFF"/>
        </w:rPr>
        <w:t>月28～29日</w:t>
      </w:r>
    </w:p>
    <w:p w:rsidR="00B1019F" w:rsidRDefault="00F358E9" w:rsidP="0028337F">
      <w:pPr>
        <w:spacing w:line="500" w:lineRule="exact"/>
        <w:ind w:firstLineChars="100" w:firstLine="240"/>
        <w:textAlignment w:val="baseline"/>
        <w:rPr>
          <w:rFonts w:ascii="宋体" w:hAnsi="宋体"/>
          <w:sz w:val="24"/>
          <w:szCs w:val="24"/>
        </w:rPr>
      </w:pPr>
      <w:r>
        <w:rPr>
          <w:rFonts w:ascii="宋体" w:hAnsi="宋体" w:hint="eastAsia"/>
          <w:sz w:val="24"/>
          <w:szCs w:val="24"/>
        </w:rPr>
        <w:t>地点：成都体育学院第一办公楼前</w:t>
      </w:r>
    </w:p>
    <w:p w:rsidR="0028337F" w:rsidRDefault="00F358E9" w:rsidP="0028337F">
      <w:pPr>
        <w:spacing w:line="500" w:lineRule="exact"/>
        <w:ind w:left="281" w:hangingChars="100" w:hanging="281"/>
        <w:textAlignment w:val="baseline"/>
        <w:rPr>
          <w:rFonts w:ascii="宋体" w:hAnsi="宋体"/>
          <w:b/>
          <w:bCs/>
          <w:sz w:val="28"/>
          <w:szCs w:val="28"/>
        </w:rPr>
      </w:pPr>
      <w:r>
        <w:rPr>
          <w:rFonts w:ascii="宋体" w:hAnsi="宋体" w:hint="eastAsia"/>
          <w:b/>
          <w:bCs/>
          <w:sz w:val="28"/>
          <w:szCs w:val="28"/>
        </w:rPr>
        <w:t>四、参赛单位</w:t>
      </w:r>
    </w:p>
    <w:p w:rsidR="00B1019F" w:rsidRDefault="0028337F" w:rsidP="0028337F">
      <w:pPr>
        <w:spacing w:line="500" w:lineRule="exact"/>
        <w:ind w:left="281" w:hangingChars="100" w:hanging="281"/>
        <w:textAlignment w:val="baseline"/>
        <w:rPr>
          <w:rFonts w:ascii="宋体" w:hAnsi="宋体"/>
          <w:sz w:val="24"/>
          <w:szCs w:val="24"/>
        </w:rPr>
      </w:pPr>
      <w:r>
        <w:rPr>
          <w:rFonts w:ascii="宋体" w:hAnsi="宋体" w:hint="eastAsia"/>
          <w:b/>
          <w:bCs/>
          <w:sz w:val="28"/>
          <w:szCs w:val="28"/>
        </w:rPr>
        <w:t xml:space="preserve">  </w:t>
      </w:r>
      <w:r w:rsidR="00F358E9">
        <w:rPr>
          <w:rFonts w:ascii="宋体" w:hAnsi="宋体"/>
          <w:sz w:val="24"/>
          <w:szCs w:val="24"/>
        </w:rPr>
        <w:t>篮球排球系、田径游泳系、小球系、武术学院、足球运动学院、艺术学院、体操学院、运动休闲学院、运动医学与健康学院、外国语学院、新闻与传播学院、经济管理学院、历史文化系、竞技体校、继续教育学院。</w:t>
      </w:r>
    </w:p>
    <w:p w:rsidR="00B1019F" w:rsidRDefault="00F358E9" w:rsidP="0028337F">
      <w:pPr>
        <w:pStyle w:val="ac"/>
        <w:spacing w:line="500" w:lineRule="exact"/>
        <w:ind w:firstLineChars="0" w:firstLine="0"/>
        <w:textAlignment w:val="baseline"/>
        <w:rPr>
          <w:rFonts w:ascii="宋体" w:hAnsi="宋体"/>
          <w:b/>
          <w:bCs/>
          <w:sz w:val="28"/>
          <w:szCs w:val="28"/>
        </w:rPr>
      </w:pPr>
      <w:r>
        <w:rPr>
          <w:rFonts w:ascii="宋体" w:hAnsi="宋体" w:hint="eastAsia"/>
          <w:b/>
          <w:bCs/>
          <w:sz w:val="28"/>
          <w:szCs w:val="28"/>
        </w:rPr>
        <w:t>五、竞赛项目及组别</w:t>
      </w:r>
    </w:p>
    <w:p w:rsidR="00B1019F" w:rsidRDefault="00F358E9" w:rsidP="0028337F">
      <w:pPr>
        <w:spacing w:line="500" w:lineRule="exact"/>
        <w:ind w:firstLineChars="100" w:firstLine="240"/>
        <w:textAlignment w:val="baseline"/>
        <w:rPr>
          <w:rFonts w:ascii="宋体" w:hAnsi="宋体"/>
          <w:sz w:val="24"/>
          <w:szCs w:val="24"/>
        </w:rPr>
      </w:pPr>
      <w:r>
        <w:rPr>
          <w:rFonts w:ascii="宋体" w:hAnsi="宋体" w:hint="eastAsia"/>
          <w:sz w:val="24"/>
          <w:szCs w:val="24"/>
        </w:rPr>
        <w:t>(一)组别</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2020级以上为甲组，2021级为乙组（以上组别分男子、女子）。</w:t>
      </w:r>
    </w:p>
    <w:p w:rsidR="00B1019F" w:rsidRDefault="00F358E9" w:rsidP="0028337F">
      <w:pPr>
        <w:spacing w:line="500" w:lineRule="exact"/>
        <w:ind w:firstLineChars="91" w:firstLine="218"/>
        <w:textAlignment w:val="baseline"/>
        <w:rPr>
          <w:rFonts w:ascii="宋体" w:hAnsi="宋体"/>
          <w:sz w:val="24"/>
          <w:szCs w:val="24"/>
        </w:rPr>
      </w:pPr>
      <w:r>
        <w:rPr>
          <w:rFonts w:ascii="宋体" w:hAnsi="宋体" w:hint="eastAsia"/>
          <w:sz w:val="24"/>
          <w:szCs w:val="24"/>
        </w:rPr>
        <w:t>（二）项目</w:t>
      </w:r>
    </w:p>
    <w:p w:rsidR="00B1019F" w:rsidRDefault="00F358E9" w:rsidP="0028337F">
      <w:pPr>
        <w:pStyle w:val="ac"/>
        <w:spacing w:line="500" w:lineRule="exact"/>
        <w:ind w:firstLine="480"/>
        <w:textAlignment w:val="baseline"/>
        <w:rPr>
          <w:rFonts w:ascii="宋体" w:hAnsi="宋体"/>
          <w:sz w:val="24"/>
          <w:szCs w:val="24"/>
        </w:rPr>
      </w:pPr>
      <w:r>
        <w:rPr>
          <w:rFonts w:ascii="宋体" w:hAnsi="宋体" w:hint="eastAsia"/>
          <w:sz w:val="24"/>
          <w:szCs w:val="24"/>
        </w:rPr>
        <w:t>1.速度轮滑公路赛500米</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甲组（男子、女子）：500米计时赛。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乙组（男子、女子）：500米计时赛。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2.自由式</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甲组（男子、女子）：单脚S挑战赛、速度过桩淘汰赛。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乙组（男子、女子）：前交叉速度过桩、双鱼速度过桩。</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3.趣味赛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轮滑拔河、低杆挑战赛、个人秀。</w:t>
      </w:r>
    </w:p>
    <w:p w:rsidR="00B1019F" w:rsidRDefault="00F358E9" w:rsidP="0028337F">
      <w:pPr>
        <w:pStyle w:val="ac"/>
        <w:spacing w:line="500" w:lineRule="exact"/>
        <w:ind w:firstLineChars="0" w:firstLine="0"/>
        <w:textAlignment w:val="baseline"/>
        <w:rPr>
          <w:rFonts w:ascii="宋体" w:hAnsi="宋体"/>
          <w:b/>
          <w:bCs/>
          <w:sz w:val="28"/>
          <w:szCs w:val="28"/>
        </w:rPr>
      </w:pPr>
      <w:r>
        <w:rPr>
          <w:rFonts w:ascii="宋体" w:hAnsi="宋体" w:hint="eastAsia"/>
          <w:b/>
          <w:bCs/>
          <w:sz w:val="28"/>
          <w:szCs w:val="28"/>
        </w:rPr>
        <w:lastRenderedPageBreak/>
        <w:t>六、参赛办法</w:t>
      </w:r>
    </w:p>
    <w:p w:rsidR="00B1019F" w:rsidRDefault="00F358E9" w:rsidP="0028337F">
      <w:pPr>
        <w:pStyle w:val="ac"/>
        <w:spacing w:line="500" w:lineRule="exact"/>
        <w:ind w:firstLine="480"/>
        <w:textAlignment w:val="baseline"/>
        <w:rPr>
          <w:rFonts w:ascii="宋体" w:hAnsi="宋体"/>
          <w:sz w:val="24"/>
          <w:szCs w:val="24"/>
        </w:rPr>
      </w:pPr>
      <w:r>
        <w:rPr>
          <w:rFonts w:ascii="宋体" w:hAnsi="宋体" w:hint="eastAsia"/>
          <w:sz w:val="24"/>
          <w:szCs w:val="24"/>
        </w:rPr>
        <w:t>1.成都体育学院各年级、各院系在读本科生、研究生</w:t>
      </w:r>
      <w:r w:rsidR="00A1272B">
        <w:rPr>
          <w:rFonts w:ascii="宋体" w:hAnsi="宋体" w:hint="eastAsia"/>
          <w:sz w:val="24"/>
          <w:szCs w:val="24"/>
        </w:rPr>
        <w:t>身体健康</w:t>
      </w:r>
      <w:r>
        <w:rPr>
          <w:rFonts w:ascii="宋体" w:hAnsi="宋体" w:hint="eastAsia"/>
          <w:sz w:val="24"/>
          <w:szCs w:val="24"/>
        </w:rPr>
        <w:t>均可参赛。</w:t>
      </w:r>
    </w:p>
    <w:p w:rsidR="00B1019F" w:rsidRDefault="00F358E9" w:rsidP="0028337F">
      <w:pPr>
        <w:pStyle w:val="ac"/>
        <w:spacing w:line="500" w:lineRule="exact"/>
        <w:ind w:firstLine="480"/>
        <w:textAlignment w:val="baseline"/>
        <w:rPr>
          <w:rFonts w:ascii="宋体" w:hAnsi="宋体"/>
          <w:sz w:val="24"/>
          <w:szCs w:val="24"/>
        </w:rPr>
      </w:pPr>
      <w:r>
        <w:rPr>
          <w:rFonts w:ascii="宋体" w:hAnsi="宋体" w:hint="eastAsia"/>
          <w:sz w:val="24"/>
          <w:szCs w:val="24"/>
        </w:rPr>
        <w:t>2.运动员参赛时必许携带本人学生证。</w:t>
      </w:r>
    </w:p>
    <w:p w:rsidR="00A1272B" w:rsidRPr="009F6AD8" w:rsidRDefault="00A1272B" w:rsidP="00A1272B">
      <w:pPr>
        <w:pStyle w:val="ac"/>
        <w:spacing w:line="500" w:lineRule="exact"/>
        <w:ind w:firstLine="480"/>
        <w:textAlignment w:val="baseline"/>
        <w:rPr>
          <w:rFonts w:ascii="宋体" w:hAnsi="宋体"/>
          <w:sz w:val="24"/>
          <w:szCs w:val="24"/>
        </w:rPr>
      </w:pPr>
      <w:r w:rsidRPr="009F6AD8">
        <w:rPr>
          <w:rFonts w:ascii="宋体" w:hAnsi="宋体" w:hint="eastAsia"/>
          <w:sz w:val="24"/>
          <w:szCs w:val="24"/>
        </w:rPr>
        <w:t>3. 凡报名参赛运动员均需要提供</w:t>
      </w:r>
      <w:r w:rsidR="00FC51F4" w:rsidRPr="009F6AD8">
        <w:rPr>
          <w:rFonts w:ascii="宋体" w:hAnsi="宋体" w:hint="eastAsia"/>
          <w:kern w:val="0"/>
          <w:sz w:val="24"/>
        </w:rPr>
        <w:t>人身意外伤害保险单据</w:t>
      </w:r>
      <w:r w:rsidRPr="009F6AD8">
        <w:rPr>
          <w:rFonts w:ascii="宋体" w:hAnsi="宋体" w:hint="eastAsia"/>
          <w:sz w:val="24"/>
          <w:szCs w:val="24"/>
        </w:rPr>
        <w:t xml:space="preserve">，否则不得参加比赛。 </w:t>
      </w:r>
    </w:p>
    <w:p w:rsidR="00A1272B" w:rsidRPr="009F6AD8" w:rsidRDefault="00A1272B" w:rsidP="0028337F">
      <w:pPr>
        <w:pStyle w:val="ac"/>
        <w:spacing w:line="500" w:lineRule="exact"/>
        <w:ind w:firstLine="480"/>
        <w:textAlignment w:val="baseline"/>
        <w:rPr>
          <w:rFonts w:ascii="宋体" w:hAnsi="宋体"/>
          <w:sz w:val="24"/>
          <w:szCs w:val="24"/>
        </w:rPr>
      </w:pPr>
      <w:r w:rsidRPr="009F6AD8">
        <w:rPr>
          <w:rFonts w:ascii="宋体" w:hAnsi="宋体" w:hint="eastAsia"/>
          <w:sz w:val="24"/>
          <w:szCs w:val="24"/>
        </w:rPr>
        <w:t>4.</w:t>
      </w:r>
      <w:r w:rsidRPr="009F6AD8">
        <w:rPr>
          <w:rFonts w:ascii="宋体" w:hAnsi="宋体" w:hint="eastAsia"/>
          <w:sz w:val="24"/>
        </w:rPr>
        <w:t>提交自愿参赛责任及风险告知书（附件1）</w:t>
      </w:r>
    </w:p>
    <w:p w:rsidR="00B1019F" w:rsidRDefault="00A1272B" w:rsidP="0028337F">
      <w:pPr>
        <w:pStyle w:val="ac"/>
        <w:spacing w:line="500" w:lineRule="exact"/>
        <w:ind w:firstLine="480"/>
        <w:textAlignment w:val="baseline"/>
        <w:rPr>
          <w:rFonts w:ascii="宋体" w:hAnsi="宋体"/>
          <w:sz w:val="24"/>
          <w:szCs w:val="24"/>
        </w:rPr>
      </w:pPr>
      <w:r>
        <w:rPr>
          <w:rFonts w:ascii="宋体" w:hAnsi="宋体" w:hint="eastAsia"/>
          <w:sz w:val="24"/>
          <w:szCs w:val="24"/>
        </w:rPr>
        <w:t>5.</w:t>
      </w:r>
      <w:r w:rsidR="00F358E9">
        <w:rPr>
          <w:rFonts w:ascii="宋体" w:hAnsi="宋体" w:hint="eastAsia"/>
          <w:sz w:val="24"/>
          <w:szCs w:val="24"/>
        </w:rPr>
        <w:t>各参赛运动员需自行携带比赛装备。</w:t>
      </w:r>
    </w:p>
    <w:p w:rsidR="00B1019F" w:rsidRDefault="00A1272B" w:rsidP="0028337F">
      <w:pPr>
        <w:pStyle w:val="ac"/>
        <w:spacing w:line="500" w:lineRule="exact"/>
        <w:ind w:firstLine="480"/>
        <w:textAlignment w:val="baseline"/>
        <w:rPr>
          <w:rFonts w:ascii="宋体" w:hAnsi="宋体"/>
          <w:sz w:val="24"/>
          <w:szCs w:val="24"/>
        </w:rPr>
      </w:pPr>
      <w:r>
        <w:rPr>
          <w:rFonts w:ascii="宋体" w:hAnsi="宋体" w:hint="eastAsia"/>
          <w:sz w:val="24"/>
          <w:szCs w:val="24"/>
        </w:rPr>
        <w:t>6</w:t>
      </w:r>
      <w:r w:rsidR="00F358E9">
        <w:rPr>
          <w:rFonts w:ascii="宋体" w:hAnsi="宋体" w:hint="eastAsia"/>
          <w:sz w:val="24"/>
          <w:szCs w:val="24"/>
        </w:rPr>
        <w:t>.轮滑鞋、护具等器材必许符合国家安全标准以及轮滑竞赛的特点和需要，比赛过程中需佩戴头盔及护具。</w:t>
      </w:r>
    </w:p>
    <w:p w:rsidR="00B1019F" w:rsidRDefault="00A1272B" w:rsidP="0028337F">
      <w:pPr>
        <w:pStyle w:val="ac"/>
        <w:spacing w:line="500" w:lineRule="exact"/>
        <w:ind w:firstLine="480"/>
        <w:textAlignment w:val="baseline"/>
        <w:rPr>
          <w:rFonts w:ascii="宋体" w:hAnsi="宋体"/>
          <w:sz w:val="24"/>
          <w:szCs w:val="24"/>
        </w:rPr>
      </w:pPr>
      <w:r>
        <w:rPr>
          <w:rFonts w:ascii="宋体" w:hAnsi="宋体" w:hint="eastAsia"/>
          <w:sz w:val="24"/>
          <w:szCs w:val="24"/>
        </w:rPr>
        <w:t>7</w:t>
      </w:r>
      <w:r w:rsidR="00F358E9">
        <w:rPr>
          <w:rFonts w:ascii="宋体" w:hAnsi="宋体" w:hint="eastAsia"/>
          <w:sz w:val="24"/>
          <w:szCs w:val="24"/>
        </w:rPr>
        <w:t>.组委会有权拒绝运动员使用不安全及危险性器材参赛。</w:t>
      </w:r>
    </w:p>
    <w:p w:rsidR="00B1019F" w:rsidRDefault="00F358E9" w:rsidP="0028337F">
      <w:pPr>
        <w:pStyle w:val="ac"/>
        <w:spacing w:line="500" w:lineRule="exact"/>
        <w:ind w:firstLineChars="0" w:firstLine="0"/>
        <w:textAlignment w:val="baseline"/>
        <w:rPr>
          <w:rFonts w:ascii="宋体" w:hAnsi="宋体"/>
          <w:b/>
          <w:bCs/>
          <w:sz w:val="28"/>
          <w:szCs w:val="28"/>
        </w:rPr>
      </w:pPr>
      <w:r>
        <w:rPr>
          <w:rFonts w:ascii="宋体" w:hAnsi="宋体" w:hint="eastAsia"/>
          <w:b/>
          <w:bCs/>
          <w:sz w:val="28"/>
          <w:szCs w:val="28"/>
        </w:rPr>
        <w:t>七、竞赛规则</w:t>
      </w:r>
    </w:p>
    <w:p w:rsidR="00B1019F" w:rsidRDefault="00F358E9" w:rsidP="0028337F">
      <w:pPr>
        <w:spacing w:line="500" w:lineRule="exact"/>
        <w:ind w:firstLineChars="100" w:firstLine="240"/>
        <w:textAlignment w:val="baseline"/>
        <w:rPr>
          <w:rFonts w:ascii="宋体" w:hAnsi="宋体"/>
          <w:sz w:val="24"/>
          <w:szCs w:val="24"/>
        </w:rPr>
      </w:pPr>
      <w:r>
        <w:rPr>
          <w:rFonts w:ascii="宋体" w:hAnsi="宋体" w:hint="eastAsia"/>
          <w:sz w:val="24"/>
          <w:szCs w:val="24"/>
        </w:rPr>
        <w:t>（一）个人赛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1、500米计时赛</w:t>
      </w:r>
    </w:p>
    <w:p w:rsidR="00B1019F" w:rsidRDefault="00F358E9" w:rsidP="0028337F">
      <w:pPr>
        <w:spacing w:line="500" w:lineRule="exact"/>
        <w:ind w:firstLineChars="100" w:firstLine="240"/>
        <w:textAlignment w:val="baseline"/>
        <w:rPr>
          <w:rFonts w:ascii="宋体" w:hAnsi="宋体"/>
          <w:sz w:val="24"/>
          <w:szCs w:val="24"/>
        </w:rPr>
      </w:pPr>
      <w:r>
        <w:rPr>
          <w:rFonts w:ascii="宋体" w:hAnsi="宋体" w:hint="eastAsia"/>
          <w:sz w:val="24"/>
          <w:szCs w:val="24"/>
        </w:rPr>
        <w:t>（1）比赛规则：根据抽签顺序每两名运动员一组进行计时比赛，计时成绩录入总组比赛成绩进行排名，比赛过程中严禁推、拉、踢、撞等肢体接触或故意阻碍其他运动员滑行，禁止滑出跑道范围。</w:t>
      </w:r>
    </w:p>
    <w:p w:rsidR="00B1019F" w:rsidRDefault="00F358E9" w:rsidP="0028337F">
      <w:pPr>
        <w:spacing w:line="500" w:lineRule="exact"/>
        <w:ind w:firstLineChars="100" w:firstLine="240"/>
        <w:textAlignment w:val="baseline"/>
        <w:rPr>
          <w:rFonts w:ascii="宋体" w:hAnsi="宋体"/>
          <w:sz w:val="24"/>
          <w:szCs w:val="24"/>
        </w:rPr>
      </w:pPr>
      <w:r>
        <w:rPr>
          <w:rFonts w:ascii="宋体" w:hAnsi="宋体" w:hint="eastAsia"/>
          <w:sz w:val="24"/>
          <w:szCs w:val="24"/>
        </w:rPr>
        <w:t>（2）比赛执行中国轮滑协会《2013年速度轮滑竞赛规则和裁判通则》以及世界轮滑联合会最新发布的规则修正案。</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2、单脚S挑战赛及速度过桩淘汰赛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比赛规则：采用国家体育总局社会体育指导中心审定的《2013自由式轮滑竞赛规则和裁判通则》，结合W</w:t>
      </w:r>
      <w:r>
        <w:rPr>
          <w:rFonts w:ascii="宋体" w:hAnsi="宋体"/>
          <w:sz w:val="24"/>
          <w:szCs w:val="24"/>
        </w:rPr>
        <w:t>SSA</w:t>
      </w:r>
      <w:r>
        <w:rPr>
          <w:rFonts w:ascii="宋体" w:hAnsi="宋体" w:hint="eastAsia"/>
          <w:sz w:val="24"/>
          <w:szCs w:val="24"/>
        </w:rPr>
        <w:t>发布的2017竞赛规则进行。速度过桩淘汰赛资格取单脚S挑战赛前8名进行</w:t>
      </w:r>
      <w:r>
        <w:rPr>
          <w:rFonts w:ascii="宋体" w:hAnsi="宋体"/>
          <w:sz w:val="24"/>
          <w:szCs w:val="24"/>
        </w:rPr>
        <w:t>PK</w:t>
      </w:r>
      <w:r>
        <w:rPr>
          <w:rFonts w:ascii="宋体" w:hAnsi="宋体" w:hint="eastAsia"/>
          <w:sz w:val="24"/>
          <w:szCs w:val="24"/>
        </w:rPr>
        <w:t>比赛。</w:t>
      </w:r>
    </w:p>
    <w:p w:rsidR="00B1019F" w:rsidRDefault="00F358E9" w:rsidP="0028337F">
      <w:pPr>
        <w:spacing w:line="500" w:lineRule="exact"/>
        <w:ind w:firstLineChars="200" w:firstLine="480"/>
        <w:textAlignment w:val="baseline"/>
        <w:rPr>
          <w:rFonts w:ascii="宋体" w:hAnsi="宋体"/>
          <w:sz w:val="24"/>
          <w:szCs w:val="24"/>
        </w:rPr>
      </w:pPr>
      <w:r>
        <w:rPr>
          <w:rFonts w:ascii="宋体" w:hAnsi="宋体" w:hint="eastAsia"/>
          <w:sz w:val="24"/>
          <w:szCs w:val="24"/>
        </w:rPr>
        <w:t>3、前交叉速度过桩</w:t>
      </w:r>
    </w:p>
    <w:p w:rsidR="0028337F" w:rsidRDefault="00F358E9" w:rsidP="0028337F">
      <w:pPr>
        <w:spacing w:line="500" w:lineRule="exact"/>
        <w:ind w:firstLineChars="200" w:firstLine="480"/>
        <w:textAlignment w:val="baseline"/>
        <w:rPr>
          <w:rFonts w:ascii="Segoe UI Emoji" w:hAnsi="Segoe UI Emoji" w:cs="Segoe UI Emoji"/>
          <w:sz w:val="24"/>
          <w:szCs w:val="24"/>
        </w:rPr>
      </w:pPr>
      <w:r>
        <w:rPr>
          <w:rFonts w:ascii="宋体" w:hAnsi="宋体" w:hint="eastAsia"/>
          <w:sz w:val="24"/>
          <w:szCs w:val="24"/>
        </w:rPr>
        <w:t>（1）场地布置：起跑盒主线和首桩中心线重合，共20个桩，桩距80cm，终点线距离尾桩80cm，总比赛距离为：0.8m</w:t>
      </w:r>
      <w:r>
        <w:rPr>
          <w:rFonts w:ascii="Segoe UI Emoji" w:hAnsi="Segoe UI Emoji" w:cs="Segoe UI Emoji" w:hint="eastAsia"/>
          <w:sz w:val="24"/>
          <w:szCs w:val="24"/>
        </w:rPr>
        <w:t>✖</w:t>
      </w:r>
      <w:r>
        <w:rPr>
          <w:rFonts w:ascii="Segoe UI Emoji" w:hAnsi="Segoe UI Emoji" w:cs="Segoe UI Emoji" w:hint="eastAsia"/>
          <w:sz w:val="24"/>
          <w:szCs w:val="24"/>
        </w:rPr>
        <w:t>19+0.8cm=16</w:t>
      </w:r>
      <w:r>
        <w:rPr>
          <w:rFonts w:ascii="Segoe UI Emoji" w:hAnsi="Segoe UI Emoji" w:cs="Segoe UI Emoji" w:hint="eastAsia"/>
          <w:sz w:val="24"/>
          <w:szCs w:val="24"/>
        </w:rPr>
        <w:t>米。</w:t>
      </w:r>
    </w:p>
    <w:p w:rsidR="00B1019F" w:rsidRDefault="00F358E9" w:rsidP="0028337F">
      <w:pPr>
        <w:spacing w:line="360" w:lineRule="auto"/>
        <w:ind w:firstLineChars="200" w:firstLine="420"/>
        <w:textAlignment w:val="baseline"/>
        <w:rPr>
          <w:rFonts w:ascii="Segoe UI Emoji" w:hAnsi="Segoe UI Emoji" w:cs="Segoe UI Emoji"/>
          <w:sz w:val="24"/>
          <w:szCs w:val="24"/>
        </w:rPr>
      </w:pPr>
      <w:r>
        <w:rPr>
          <w:noProof/>
        </w:rPr>
        <w:lastRenderedPageBreak/>
        <w:drawing>
          <wp:inline distT="0" distB="0" distL="0" distR="0">
            <wp:extent cx="5243195" cy="1090295"/>
            <wp:effectExtent l="0" t="0" r="0" b="0"/>
            <wp:docPr id="1027"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10" cstate="print"/>
                    <a:srcRect/>
                    <a:stretch/>
                  </pic:blipFill>
                  <pic:spPr>
                    <a:xfrm>
                      <a:off x="0" y="0"/>
                      <a:ext cx="5243195" cy="1090295"/>
                    </a:xfrm>
                    <a:prstGeom prst="rect">
                      <a:avLst/>
                    </a:prstGeom>
                  </pic:spPr>
                </pic:pic>
              </a:graphicData>
            </a:graphic>
          </wp:inline>
        </w:drawing>
      </w:r>
    </w:p>
    <w:p w:rsidR="00B1019F" w:rsidRDefault="00F358E9" w:rsidP="0028337F">
      <w:pPr>
        <w:spacing w:line="500" w:lineRule="exact"/>
        <w:ind w:firstLineChars="200" w:firstLine="480"/>
        <w:textAlignment w:val="baseline"/>
        <w:rPr>
          <w:rFonts w:ascii="Segoe UI Emoji" w:hAnsi="Segoe UI Emoji" w:cs="Segoe UI Emoji"/>
          <w:sz w:val="24"/>
          <w:szCs w:val="24"/>
        </w:rPr>
      </w:pPr>
      <w:r>
        <w:rPr>
          <w:rFonts w:ascii="Segoe UI Emoji" w:hAnsi="Segoe UI Emoji" w:cs="Segoe UI Emoji" w:hint="eastAsia"/>
          <w:sz w:val="24"/>
          <w:szCs w:val="24"/>
        </w:rPr>
        <w:t>（</w:t>
      </w:r>
      <w:r>
        <w:rPr>
          <w:rFonts w:ascii="Segoe UI Emoji" w:hAnsi="Segoe UI Emoji" w:cs="Segoe UI Emoji" w:hint="eastAsia"/>
          <w:sz w:val="24"/>
          <w:szCs w:val="24"/>
        </w:rPr>
        <w:t>2</w:t>
      </w:r>
      <w:r>
        <w:rPr>
          <w:rFonts w:ascii="Segoe UI Emoji" w:hAnsi="Segoe UI Emoji" w:cs="Segoe UI Emoji" w:hint="eastAsia"/>
          <w:sz w:val="24"/>
          <w:szCs w:val="24"/>
        </w:rPr>
        <w:t>）比赛规则：发令方式同速度轮滑；双脚必须从首桩两侧触地进桩，不得交叉以及抬脚进桩，否则成绩无效；绕桩过程中，若两桩之间未绕，则视为漏桩，踢桩判罚同单脚速度过桩，踢漏桩每个桩加时</w:t>
      </w:r>
      <w:r>
        <w:rPr>
          <w:rFonts w:ascii="Segoe UI Emoji" w:hAnsi="Segoe UI Emoji" w:cs="Segoe UI Emoji" w:hint="eastAsia"/>
          <w:sz w:val="24"/>
          <w:szCs w:val="24"/>
        </w:rPr>
        <w:t>0.2</w:t>
      </w:r>
      <w:r>
        <w:rPr>
          <w:rFonts w:ascii="Segoe UI Emoji" w:hAnsi="Segoe UI Emoji" w:cs="Segoe UI Emoji" w:hint="eastAsia"/>
          <w:sz w:val="24"/>
          <w:szCs w:val="24"/>
        </w:rPr>
        <w:t>秒，罚桩超过</w:t>
      </w:r>
      <w:r>
        <w:rPr>
          <w:rFonts w:ascii="Segoe UI Emoji" w:hAnsi="Segoe UI Emoji" w:cs="Segoe UI Emoji" w:hint="eastAsia"/>
          <w:sz w:val="24"/>
          <w:szCs w:val="24"/>
        </w:rPr>
        <w:t>4</w:t>
      </w:r>
      <w:r>
        <w:rPr>
          <w:rFonts w:ascii="Segoe UI Emoji" w:hAnsi="Segoe UI Emoji" w:cs="Segoe UI Emoji" w:hint="eastAsia"/>
          <w:sz w:val="24"/>
          <w:szCs w:val="24"/>
        </w:rPr>
        <w:t>个（不包括</w:t>
      </w:r>
      <w:r>
        <w:rPr>
          <w:rFonts w:ascii="Segoe UI Emoji" w:hAnsi="Segoe UI Emoji" w:cs="Segoe UI Emoji" w:hint="eastAsia"/>
          <w:sz w:val="24"/>
          <w:szCs w:val="24"/>
        </w:rPr>
        <w:t>4</w:t>
      </w:r>
      <w:r>
        <w:rPr>
          <w:rFonts w:ascii="Segoe UI Emoji" w:hAnsi="Segoe UI Emoji" w:cs="Segoe UI Emoji" w:hint="eastAsia"/>
          <w:sz w:val="24"/>
          <w:szCs w:val="24"/>
        </w:rPr>
        <w:t>个）成绩无效；进桩后，任意脚离开地面，本轮成绩无效；出终点线时，允许两脚前后拉伸冲刺，但双脚必须都至少有一个轮子触地出终点线，否则本轮成绩无效。</w:t>
      </w:r>
    </w:p>
    <w:p w:rsidR="00B1019F" w:rsidRDefault="00F358E9" w:rsidP="0028337F">
      <w:pPr>
        <w:spacing w:line="500" w:lineRule="exact"/>
        <w:ind w:firstLineChars="175" w:firstLine="420"/>
        <w:textAlignment w:val="baseline"/>
        <w:rPr>
          <w:rFonts w:ascii="Segoe UI Emoji" w:hAnsi="Segoe UI Emoji" w:cs="Segoe UI Emoji"/>
          <w:sz w:val="24"/>
          <w:szCs w:val="24"/>
        </w:rPr>
      </w:pPr>
      <w:r>
        <w:rPr>
          <w:rFonts w:ascii="Segoe UI Emoji" w:hAnsi="Segoe UI Emoji" w:cs="Segoe UI Emoji" w:hint="eastAsia"/>
          <w:sz w:val="24"/>
          <w:szCs w:val="24"/>
        </w:rPr>
        <w:t>4</w:t>
      </w:r>
      <w:r>
        <w:rPr>
          <w:rFonts w:ascii="Segoe UI Emoji" w:hAnsi="Segoe UI Emoji" w:cs="Segoe UI Emoji" w:hint="eastAsia"/>
          <w:sz w:val="24"/>
          <w:szCs w:val="24"/>
        </w:rPr>
        <w:t>、双鱼速度过桩</w:t>
      </w:r>
    </w:p>
    <w:p w:rsidR="0028337F" w:rsidRDefault="00F358E9" w:rsidP="0028337F">
      <w:pPr>
        <w:spacing w:line="500" w:lineRule="exact"/>
        <w:ind w:firstLineChars="100" w:firstLine="240"/>
        <w:textAlignment w:val="baseline"/>
        <w:rPr>
          <w:rFonts w:ascii="Segoe UI Emoji" w:hAnsi="Segoe UI Emoji" w:cs="Segoe UI Emoji"/>
          <w:sz w:val="24"/>
          <w:szCs w:val="24"/>
        </w:rPr>
      </w:pPr>
      <w:r>
        <w:rPr>
          <w:rFonts w:ascii="Segoe UI Emoji" w:hAnsi="Segoe UI Emoji" w:cs="Segoe UI Emoji" w:hint="eastAsia"/>
          <w:sz w:val="24"/>
          <w:szCs w:val="24"/>
        </w:rPr>
        <w:t>（</w:t>
      </w:r>
      <w:r>
        <w:rPr>
          <w:rFonts w:ascii="Segoe UI Emoji" w:hAnsi="Segoe UI Emoji" w:cs="Segoe UI Emoji" w:hint="eastAsia"/>
          <w:sz w:val="24"/>
          <w:szCs w:val="24"/>
        </w:rPr>
        <w:t>1</w:t>
      </w:r>
      <w:r>
        <w:rPr>
          <w:rFonts w:ascii="Segoe UI Emoji" w:hAnsi="Segoe UI Emoji" w:cs="Segoe UI Emoji" w:hint="eastAsia"/>
          <w:sz w:val="24"/>
          <w:szCs w:val="24"/>
        </w:rPr>
        <w:t>）场地布置：起跑盒主线至首桩线</w:t>
      </w:r>
      <w:r>
        <w:rPr>
          <w:rFonts w:ascii="Segoe UI Emoji" w:hAnsi="Segoe UI Emoji" w:cs="Segoe UI Emoji" w:hint="eastAsia"/>
          <w:sz w:val="24"/>
          <w:szCs w:val="24"/>
        </w:rPr>
        <w:t>8</w:t>
      </w:r>
      <w:r>
        <w:rPr>
          <w:rFonts w:ascii="Segoe UI Emoji" w:hAnsi="Segoe UI Emoji" w:cs="Segoe UI Emoji" w:hint="eastAsia"/>
          <w:sz w:val="24"/>
          <w:szCs w:val="24"/>
        </w:rPr>
        <w:t>米，共</w:t>
      </w:r>
      <w:r>
        <w:rPr>
          <w:rFonts w:ascii="Segoe UI Emoji" w:hAnsi="Segoe UI Emoji" w:cs="Segoe UI Emoji" w:hint="eastAsia"/>
          <w:sz w:val="24"/>
          <w:szCs w:val="24"/>
        </w:rPr>
        <w:t>17</w:t>
      </w:r>
      <w:r>
        <w:rPr>
          <w:rFonts w:ascii="Segoe UI Emoji" w:hAnsi="Segoe UI Emoji" w:cs="Segoe UI Emoji" w:hint="eastAsia"/>
          <w:sz w:val="24"/>
          <w:szCs w:val="24"/>
        </w:rPr>
        <w:t>个桩，桩距</w:t>
      </w:r>
      <w:r>
        <w:rPr>
          <w:rFonts w:ascii="Segoe UI Emoji" w:hAnsi="Segoe UI Emoji" w:cs="Segoe UI Emoji" w:hint="eastAsia"/>
          <w:sz w:val="24"/>
          <w:szCs w:val="24"/>
        </w:rPr>
        <w:t>120cm</w:t>
      </w:r>
      <w:r>
        <w:rPr>
          <w:rFonts w:ascii="Segoe UI Emoji" w:hAnsi="Segoe UI Emoji" w:cs="Segoe UI Emoji" w:hint="eastAsia"/>
          <w:sz w:val="24"/>
          <w:szCs w:val="24"/>
        </w:rPr>
        <w:t>，终点线距离尾桩</w:t>
      </w:r>
      <w:r>
        <w:rPr>
          <w:rFonts w:ascii="Segoe UI Emoji" w:hAnsi="Segoe UI Emoji" w:cs="Segoe UI Emoji" w:hint="eastAsia"/>
          <w:sz w:val="24"/>
          <w:szCs w:val="24"/>
        </w:rPr>
        <w:t>80cm</w:t>
      </w:r>
      <w:r>
        <w:rPr>
          <w:rFonts w:ascii="Segoe UI Emoji" w:hAnsi="Segoe UI Emoji" w:cs="Segoe UI Emoji" w:hint="eastAsia"/>
          <w:sz w:val="24"/>
          <w:szCs w:val="24"/>
        </w:rPr>
        <w:t>，总比赛距离为：</w:t>
      </w:r>
      <w:r>
        <w:rPr>
          <w:rFonts w:ascii="Segoe UI Emoji" w:hAnsi="Segoe UI Emoji" w:cs="Segoe UI Emoji" w:hint="eastAsia"/>
          <w:sz w:val="24"/>
          <w:szCs w:val="24"/>
        </w:rPr>
        <w:t>8m+1.2m</w:t>
      </w:r>
      <w:r>
        <w:rPr>
          <w:rFonts w:ascii="Segoe UI Emoji" w:hAnsi="Segoe UI Emoji" w:cs="Segoe UI Emoji" w:hint="eastAsia"/>
          <w:sz w:val="24"/>
          <w:szCs w:val="24"/>
        </w:rPr>
        <w:t>×</w:t>
      </w:r>
      <w:r>
        <w:rPr>
          <w:rFonts w:ascii="Segoe UI Emoji" w:hAnsi="Segoe UI Emoji" w:cs="Segoe UI Emoji" w:hint="eastAsia"/>
          <w:sz w:val="24"/>
          <w:szCs w:val="24"/>
        </w:rPr>
        <w:t>16+0.8m=28</w:t>
      </w:r>
      <w:r>
        <w:rPr>
          <w:rFonts w:ascii="Segoe UI Emoji" w:hAnsi="Segoe UI Emoji" w:cs="Segoe UI Emoji" w:hint="eastAsia"/>
          <w:sz w:val="24"/>
          <w:szCs w:val="24"/>
        </w:rPr>
        <w:t>米。</w:t>
      </w:r>
    </w:p>
    <w:p w:rsidR="00B1019F" w:rsidRDefault="00F358E9">
      <w:pPr>
        <w:spacing w:line="360" w:lineRule="auto"/>
        <w:textAlignment w:val="baseline"/>
        <w:rPr>
          <w:rFonts w:ascii="Segoe UI Emoji" w:hAnsi="Segoe UI Emoji" w:cs="Segoe UI Emoji"/>
          <w:sz w:val="24"/>
          <w:szCs w:val="24"/>
        </w:rPr>
      </w:pPr>
      <w:r>
        <w:rPr>
          <w:noProof/>
        </w:rPr>
        <w:drawing>
          <wp:inline distT="0" distB="0" distL="0" distR="0">
            <wp:extent cx="5334000" cy="1404620"/>
            <wp:effectExtent l="0" t="0" r="0" b="5080"/>
            <wp:docPr id="1028"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
                    <pic:cNvPicPr/>
                  </pic:nvPicPr>
                  <pic:blipFill>
                    <a:blip r:embed="rId11" cstate="print"/>
                    <a:srcRect/>
                    <a:stretch/>
                  </pic:blipFill>
                  <pic:spPr>
                    <a:xfrm>
                      <a:off x="0" y="0"/>
                      <a:ext cx="5334000" cy="1404620"/>
                    </a:xfrm>
                    <a:prstGeom prst="rect">
                      <a:avLst/>
                    </a:prstGeom>
                  </pic:spPr>
                </pic:pic>
              </a:graphicData>
            </a:graphic>
          </wp:inline>
        </w:drawing>
      </w:r>
    </w:p>
    <w:p w:rsidR="00B1019F" w:rsidRDefault="00F358E9" w:rsidP="0028337F">
      <w:pPr>
        <w:numPr>
          <w:ilvl w:val="0"/>
          <w:numId w:val="1"/>
        </w:numPr>
        <w:spacing w:line="500" w:lineRule="exact"/>
        <w:ind w:firstLineChars="100" w:firstLine="240"/>
        <w:textAlignment w:val="baseline"/>
        <w:rPr>
          <w:rFonts w:ascii="Segoe UI Emoji" w:hAnsi="Segoe UI Emoji" w:cs="Segoe UI Emoji"/>
          <w:sz w:val="24"/>
          <w:szCs w:val="24"/>
        </w:rPr>
      </w:pPr>
      <w:r>
        <w:rPr>
          <w:rFonts w:ascii="Segoe UI Emoji" w:hAnsi="Segoe UI Emoji" w:cs="Segoe UI Emoji" w:hint="eastAsia"/>
          <w:sz w:val="24"/>
          <w:szCs w:val="24"/>
        </w:rPr>
        <w:t>比赛规则：发令起跑同速度轮滑；双脚必须从首桩两侧触地进桩，否则成绩无效，无左右侧进桩要求；绕桩过程中左右脚必须同时至少有一个轮子触地，否则成绩无效；若两桩之间未绕，则视为漏桩，踢桩判罚同单脚速度过桩，踢漏桩每个桩加时</w:t>
      </w:r>
      <w:r>
        <w:rPr>
          <w:rFonts w:ascii="Segoe UI Emoji" w:hAnsi="Segoe UI Emoji" w:cs="Segoe UI Emoji" w:hint="eastAsia"/>
          <w:sz w:val="24"/>
          <w:szCs w:val="24"/>
        </w:rPr>
        <w:t>0.2</w:t>
      </w:r>
      <w:r>
        <w:rPr>
          <w:rFonts w:ascii="Segoe UI Emoji" w:hAnsi="Segoe UI Emoji" w:cs="Segoe UI Emoji" w:hint="eastAsia"/>
          <w:sz w:val="24"/>
          <w:szCs w:val="24"/>
        </w:rPr>
        <w:t>秒，罚桩超过</w:t>
      </w:r>
      <w:r>
        <w:rPr>
          <w:rFonts w:ascii="Segoe UI Emoji" w:hAnsi="Segoe UI Emoji" w:cs="Segoe UI Emoji" w:hint="eastAsia"/>
          <w:sz w:val="24"/>
          <w:szCs w:val="24"/>
        </w:rPr>
        <w:t>4</w:t>
      </w:r>
      <w:r>
        <w:rPr>
          <w:rFonts w:ascii="Segoe UI Emoji" w:hAnsi="Segoe UI Emoji" w:cs="Segoe UI Emoji" w:hint="eastAsia"/>
          <w:sz w:val="24"/>
          <w:szCs w:val="24"/>
        </w:rPr>
        <w:t>个（不包括</w:t>
      </w:r>
      <w:r>
        <w:rPr>
          <w:rFonts w:ascii="Segoe UI Emoji" w:hAnsi="Segoe UI Emoji" w:cs="Segoe UI Emoji" w:hint="eastAsia"/>
          <w:sz w:val="24"/>
          <w:szCs w:val="24"/>
        </w:rPr>
        <w:t>4</w:t>
      </w:r>
      <w:r>
        <w:rPr>
          <w:rFonts w:ascii="Segoe UI Emoji" w:hAnsi="Segoe UI Emoji" w:cs="Segoe UI Emoji" w:hint="eastAsia"/>
          <w:sz w:val="24"/>
          <w:szCs w:val="24"/>
        </w:rPr>
        <w:t>个）成绩无效；双鱼绕桩的动作标准最低要求前进方向上两只脚不得完全错开，绕桩过程中若变化动作，均判为成绩无效。</w:t>
      </w:r>
    </w:p>
    <w:p w:rsidR="00B1019F" w:rsidRDefault="00F358E9" w:rsidP="00A1272B">
      <w:pPr>
        <w:spacing w:line="560" w:lineRule="exact"/>
        <w:ind w:firstLineChars="200" w:firstLine="480"/>
        <w:textAlignment w:val="baseline"/>
        <w:rPr>
          <w:rFonts w:ascii="Segoe UI Emoji" w:hAnsi="Segoe UI Emoji" w:cs="Segoe UI Emoji"/>
          <w:sz w:val="24"/>
          <w:szCs w:val="24"/>
        </w:rPr>
      </w:pPr>
      <w:r>
        <w:rPr>
          <w:rFonts w:ascii="Segoe UI Emoji" w:hAnsi="Segoe UI Emoji" w:cs="Segoe UI Emoji" w:hint="eastAsia"/>
          <w:sz w:val="24"/>
          <w:szCs w:val="24"/>
        </w:rPr>
        <w:t>（二）团队赛</w:t>
      </w:r>
    </w:p>
    <w:p w:rsidR="00B1019F" w:rsidRDefault="0028337F" w:rsidP="00A1272B">
      <w:pPr>
        <w:spacing w:line="560" w:lineRule="exact"/>
        <w:ind w:firstLineChars="200" w:firstLine="480"/>
        <w:textAlignment w:val="baseline"/>
        <w:rPr>
          <w:rFonts w:ascii="Segoe UI Emoji" w:hAnsi="Segoe UI Emoji" w:cs="Segoe UI Emoji"/>
          <w:sz w:val="24"/>
          <w:szCs w:val="24"/>
        </w:rPr>
      </w:pPr>
      <w:r>
        <w:rPr>
          <w:rFonts w:ascii="Segoe UI Emoji" w:hAnsi="Segoe UI Emoji" w:cs="Segoe UI Emoji" w:hint="eastAsia"/>
          <w:sz w:val="24"/>
          <w:szCs w:val="24"/>
        </w:rPr>
        <w:t xml:space="preserve">  </w:t>
      </w:r>
      <w:r w:rsidR="00F358E9">
        <w:rPr>
          <w:rFonts w:ascii="Segoe UI Emoji" w:hAnsi="Segoe UI Emoji" w:cs="Segoe UI Emoji" w:hint="eastAsia"/>
          <w:sz w:val="24"/>
          <w:szCs w:val="24"/>
        </w:rPr>
        <w:t>趣味赛：轮滑拔河、低杆挑战赛、个人秀，根据比赛当天实际情况由裁判长宣布比赛规则。</w:t>
      </w:r>
    </w:p>
    <w:p w:rsidR="00B1019F" w:rsidRDefault="00F358E9" w:rsidP="00A1272B">
      <w:pPr>
        <w:spacing w:line="560" w:lineRule="exact"/>
        <w:textAlignment w:val="baseline"/>
        <w:rPr>
          <w:rFonts w:ascii="Segoe UI Emoji" w:hAnsi="Segoe UI Emoji" w:cs="Segoe UI Emoji"/>
          <w:b/>
          <w:bCs/>
          <w:sz w:val="28"/>
          <w:szCs w:val="28"/>
        </w:rPr>
      </w:pPr>
      <w:r>
        <w:rPr>
          <w:rFonts w:ascii="Segoe UI Emoji" w:hAnsi="Segoe UI Emoji" w:cs="Segoe UI Emoji" w:hint="eastAsia"/>
          <w:b/>
          <w:bCs/>
          <w:sz w:val="28"/>
          <w:szCs w:val="28"/>
        </w:rPr>
        <w:lastRenderedPageBreak/>
        <w:t>八、录取名次及奖励办法</w:t>
      </w:r>
    </w:p>
    <w:p w:rsidR="00B1019F" w:rsidRDefault="00F358E9" w:rsidP="00A1272B">
      <w:pPr>
        <w:spacing w:line="560" w:lineRule="exact"/>
        <w:ind w:firstLineChars="200" w:firstLine="480"/>
        <w:textAlignment w:val="baseline"/>
        <w:rPr>
          <w:rFonts w:ascii="Segoe UI Emoji" w:hAnsi="Segoe UI Emoji" w:cs="Segoe UI Emoji"/>
          <w:sz w:val="24"/>
          <w:szCs w:val="24"/>
        </w:rPr>
      </w:pPr>
      <w:r>
        <w:rPr>
          <w:rFonts w:hint="eastAsia"/>
          <w:sz w:val="24"/>
          <w:szCs w:val="24"/>
        </w:rPr>
        <w:t>（一）各竞赛项目录取奖励名次最高为前</w:t>
      </w:r>
      <w:r>
        <w:rPr>
          <w:rFonts w:hint="eastAsia"/>
          <w:sz w:val="24"/>
          <w:szCs w:val="24"/>
        </w:rPr>
        <w:t>8</w:t>
      </w:r>
      <w:r>
        <w:rPr>
          <w:rFonts w:hint="eastAsia"/>
          <w:sz w:val="24"/>
          <w:szCs w:val="24"/>
        </w:rPr>
        <w:t>名。各竞赛项目（小项）有</w:t>
      </w:r>
      <w:r>
        <w:rPr>
          <w:rFonts w:hint="eastAsia"/>
          <w:sz w:val="24"/>
          <w:szCs w:val="24"/>
        </w:rPr>
        <w:t>11</w:t>
      </w:r>
      <w:r>
        <w:rPr>
          <w:rFonts w:hint="eastAsia"/>
          <w:sz w:val="24"/>
          <w:szCs w:val="24"/>
        </w:rPr>
        <w:t>支队伍或者</w:t>
      </w:r>
      <w:r>
        <w:rPr>
          <w:rFonts w:hint="eastAsia"/>
          <w:sz w:val="24"/>
          <w:szCs w:val="24"/>
        </w:rPr>
        <w:t>11</w:t>
      </w:r>
      <w:r>
        <w:rPr>
          <w:rFonts w:hint="eastAsia"/>
          <w:sz w:val="24"/>
          <w:szCs w:val="24"/>
        </w:rPr>
        <w:t>名（含）以上运动员（队）参加决赛的，奖励可取前</w:t>
      </w:r>
      <w:r>
        <w:rPr>
          <w:rFonts w:hint="eastAsia"/>
          <w:sz w:val="24"/>
          <w:szCs w:val="24"/>
        </w:rPr>
        <w:t>8</w:t>
      </w:r>
      <w:r>
        <w:rPr>
          <w:rFonts w:hint="eastAsia"/>
          <w:sz w:val="24"/>
          <w:szCs w:val="24"/>
        </w:rPr>
        <w:t>名；有</w:t>
      </w:r>
      <w:r>
        <w:rPr>
          <w:rFonts w:hint="eastAsia"/>
          <w:sz w:val="24"/>
          <w:szCs w:val="24"/>
        </w:rPr>
        <w:t>8</w:t>
      </w:r>
      <w:r>
        <w:rPr>
          <w:rFonts w:hint="eastAsia"/>
          <w:sz w:val="24"/>
          <w:szCs w:val="24"/>
        </w:rPr>
        <w:t>至</w:t>
      </w:r>
      <w:r>
        <w:rPr>
          <w:rFonts w:hint="eastAsia"/>
          <w:sz w:val="24"/>
          <w:szCs w:val="24"/>
        </w:rPr>
        <w:t>10</w:t>
      </w:r>
      <w:r>
        <w:rPr>
          <w:rFonts w:hint="eastAsia"/>
          <w:sz w:val="24"/>
          <w:szCs w:val="24"/>
        </w:rPr>
        <w:t>支队伍或运动员参加决赛的项目，奖励可录取前</w:t>
      </w:r>
      <w:r>
        <w:rPr>
          <w:rFonts w:hint="eastAsia"/>
          <w:sz w:val="24"/>
          <w:szCs w:val="24"/>
        </w:rPr>
        <w:t>6</w:t>
      </w:r>
      <w:r>
        <w:rPr>
          <w:rFonts w:hint="eastAsia"/>
          <w:sz w:val="24"/>
          <w:szCs w:val="24"/>
        </w:rPr>
        <w:t>名；有</w:t>
      </w:r>
      <w:r>
        <w:rPr>
          <w:rFonts w:hint="eastAsia"/>
          <w:sz w:val="24"/>
          <w:szCs w:val="24"/>
        </w:rPr>
        <w:t>5</w:t>
      </w:r>
      <w:r>
        <w:rPr>
          <w:rFonts w:hint="eastAsia"/>
          <w:sz w:val="24"/>
          <w:szCs w:val="24"/>
        </w:rPr>
        <w:t>至</w:t>
      </w:r>
      <w:r>
        <w:rPr>
          <w:rFonts w:hint="eastAsia"/>
          <w:sz w:val="24"/>
          <w:szCs w:val="24"/>
        </w:rPr>
        <w:t>7</w:t>
      </w:r>
      <w:r>
        <w:rPr>
          <w:rFonts w:hint="eastAsia"/>
          <w:sz w:val="24"/>
          <w:szCs w:val="24"/>
        </w:rPr>
        <w:t>支队伍或运动员参加决赛的项目，奖励可录取前</w:t>
      </w:r>
      <w:r>
        <w:rPr>
          <w:rFonts w:hint="eastAsia"/>
          <w:sz w:val="24"/>
          <w:szCs w:val="24"/>
        </w:rPr>
        <w:t>3</w:t>
      </w:r>
      <w:r>
        <w:rPr>
          <w:rFonts w:hint="eastAsia"/>
          <w:sz w:val="24"/>
          <w:szCs w:val="24"/>
        </w:rPr>
        <w:t>名。参加队伍数量或人数不足以上要求则可设为表演赛，不录取奖励名次。</w:t>
      </w:r>
    </w:p>
    <w:p w:rsidR="00B1019F" w:rsidRDefault="00F358E9" w:rsidP="00A1272B">
      <w:pPr>
        <w:spacing w:line="560" w:lineRule="exact"/>
        <w:ind w:firstLineChars="200" w:firstLine="480"/>
        <w:textAlignment w:val="baseline"/>
        <w:rPr>
          <w:sz w:val="24"/>
          <w:szCs w:val="24"/>
        </w:rPr>
      </w:pPr>
      <w:r>
        <w:rPr>
          <w:rFonts w:hint="eastAsia"/>
          <w:sz w:val="24"/>
          <w:szCs w:val="24"/>
        </w:rPr>
        <w:t>（二）获得各项目比赛前</w:t>
      </w:r>
      <w:r>
        <w:rPr>
          <w:rFonts w:hint="eastAsia"/>
          <w:sz w:val="24"/>
          <w:szCs w:val="24"/>
        </w:rPr>
        <w:t>3</w:t>
      </w:r>
      <w:r>
        <w:rPr>
          <w:rFonts w:hint="eastAsia"/>
          <w:sz w:val="24"/>
          <w:szCs w:val="24"/>
        </w:rPr>
        <w:t>名的，分别颁发金、银、铜牌和成绩证书；获得其他名次者只颁发成绩证书</w:t>
      </w:r>
    </w:p>
    <w:p w:rsidR="00B1019F" w:rsidRDefault="00F358E9" w:rsidP="00A1272B">
      <w:pPr>
        <w:spacing w:line="560" w:lineRule="exact"/>
        <w:ind w:firstLineChars="200" w:firstLine="480"/>
        <w:textAlignment w:val="baseline"/>
        <w:rPr>
          <w:sz w:val="24"/>
          <w:szCs w:val="24"/>
        </w:rPr>
      </w:pPr>
      <w:r>
        <w:rPr>
          <w:rFonts w:hint="eastAsia"/>
          <w:sz w:val="24"/>
          <w:szCs w:val="24"/>
        </w:rPr>
        <w:t>（三）设“优秀裁判员奖”和“体育道德风尚奖”。</w:t>
      </w:r>
    </w:p>
    <w:p w:rsidR="00A1272B" w:rsidRPr="009F6AD8" w:rsidRDefault="00A1272B" w:rsidP="00A1272B">
      <w:pPr>
        <w:spacing w:line="560" w:lineRule="exact"/>
        <w:textAlignment w:val="baseline"/>
        <w:rPr>
          <w:rFonts w:ascii="Segoe UI Emoji" w:hAnsi="Segoe UI Emoji" w:cs="Segoe UI Emoji"/>
          <w:b/>
          <w:bCs/>
          <w:sz w:val="28"/>
          <w:szCs w:val="28"/>
        </w:rPr>
      </w:pPr>
      <w:r w:rsidRPr="009F6AD8">
        <w:rPr>
          <w:rFonts w:ascii="Segoe UI Emoji" w:hAnsi="Segoe UI Emoji" w:cs="Segoe UI Emoji" w:hint="eastAsia"/>
          <w:b/>
          <w:bCs/>
          <w:sz w:val="28"/>
          <w:szCs w:val="28"/>
        </w:rPr>
        <w:t>九、疫情防控管理</w:t>
      </w:r>
    </w:p>
    <w:p w:rsidR="00A1272B" w:rsidRPr="009F6AD8" w:rsidRDefault="00A1272B" w:rsidP="00A1272B">
      <w:pPr>
        <w:spacing w:line="560" w:lineRule="exact"/>
        <w:ind w:firstLineChars="200" w:firstLine="480"/>
        <w:textAlignment w:val="baseline"/>
        <w:rPr>
          <w:sz w:val="24"/>
          <w:szCs w:val="24"/>
        </w:rPr>
      </w:pPr>
      <w:r w:rsidRPr="009F6AD8">
        <w:rPr>
          <w:rFonts w:hint="eastAsia"/>
          <w:sz w:val="24"/>
          <w:szCs w:val="24"/>
        </w:rPr>
        <w:t>1</w:t>
      </w:r>
      <w:r w:rsidRPr="009F6AD8">
        <w:rPr>
          <w:rFonts w:hint="eastAsia"/>
          <w:sz w:val="24"/>
          <w:szCs w:val="24"/>
        </w:rPr>
        <w:t>、根据学校疫情防控要求，所有参赛人员必须高度重视常态化疫情防控的重要性，严格按照防控要求措施执行，不得隐瞒自己的身体状况及接触人员情况。</w:t>
      </w:r>
    </w:p>
    <w:p w:rsidR="00A1272B" w:rsidRPr="009F6AD8" w:rsidRDefault="00A1272B" w:rsidP="00A1272B">
      <w:pPr>
        <w:spacing w:line="560" w:lineRule="exact"/>
        <w:ind w:firstLineChars="200" w:firstLine="480"/>
        <w:textAlignment w:val="baseline"/>
        <w:rPr>
          <w:sz w:val="24"/>
          <w:szCs w:val="24"/>
        </w:rPr>
      </w:pPr>
      <w:r w:rsidRPr="009F6AD8">
        <w:rPr>
          <w:rFonts w:hint="eastAsia"/>
          <w:sz w:val="24"/>
          <w:szCs w:val="24"/>
        </w:rPr>
        <w:t>2</w:t>
      </w:r>
      <w:r w:rsidRPr="009F6AD8">
        <w:rPr>
          <w:rFonts w:hint="eastAsia"/>
          <w:sz w:val="24"/>
          <w:szCs w:val="24"/>
        </w:rPr>
        <w:t>、各参赛人员做好个人防护措施，戴好口罩，按要求出示健康码，确保比赛安全有序进行，确保师生健康。</w:t>
      </w:r>
    </w:p>
    <w:p w:rsidR="00A1272B" w:rsidRPr="009F6AD8" w:rsidRDefault="00A1272B" w:rsidP="00A1272B">
      <w:pPr>
        <w:spacing w:line="560" w:lineRule="exact"/>
        <w:ind w:firstLineChars="200" w:firstLine="480"/>
        <w:textAlignment w:val="baseline"/>
        <w:rPr>
          <w:sz w:val="24"/>
          <w:szCs w:val="24"/>
        </w:rPr>
      </w:pPr>
      <w:r w:rsidRPr="009F6AD8">
        <w:rPr>
          <w:rFonts w:hint="eastAsia"/>
          <w:sz w:val="24"/>
          <w:szCs w:val="24"/>
        </w:rPr>
        <w:t>3</w:t>
      </w:r>
      <w:r w:rsidRPr="009F6AD8">
        <w:rPr>
          <w:rFonts w:hint="eastAsia"/>
          <w:sz w:val="24"/>
          <w:szCs w:val="24"/>
        </w:rPr>
        <w:t>、各参赛人员应自觉遵守赛场管理规定，比赛期间只在规定区域活动。</w:t>
      </w:r>
    </w:p>
    <w:p w:rsidR="00A1272B" w:rsidRPr="009F6AD8" w:rsidRDefault="00A1272B" w:rsidP="00A1272B">
      <w:pPr>
        <w:spacing w:line="560" w:lineRule="exact"/>
        <w:ind w:firstLineChars="200" w:firstLine="480"/>
        <w:textAlignment w:val="baseline"/>
        <w:rPr>
          <w:sz w:val="24"/>
          <w:szCs w:val="24"/>
        </w:rPr>
      </w:pPr>
      <w:r w:rsidRPr="009F6AD8">
        <w:rPr>
          <w:rFonts w:hint="eastAsia"/>
          <w:sz w:val="24"/>
          <w:szCs w:val="24"/>
        </w:rPr>
        <w:t>4</w:t>
      </w:r>
      <w:r w:rsidRPr="009F6AD8">
        <w:rPr>
          <w:rFonts w:hint="eastAsia"/>
          <w:sz w:val="24"/>
          <w:szCs w:val="24"/>
        </w:rPr>
        <w:t>、加强观赛人员管理，遵守赛场观赛纪律，服从安排，按照组委会疫情防控要求文明观赛。</w:t>
      </w:r>
    </w:p>
    <w:p w:rsidR="00B1019F" w:rsidRDefault="00A1272B" w:rsidP="00A1272B">
      <w:pPr>
        <w:spacing w:line="560" w:lineRule="exact"/>
        <w:textAlignment w:val="baseline"/>
        <w:rPr>
          <w:b/>
          <w:bCs/>
          <w:sz w:val="28"/>
          <w:szCs w:val="28"/>
        </w:rPr>
      </w:pPr>
      <w:r>
        <w:rPr>
          <w:rFonts w:hint="eastAsia"/>
          <w:b/>
          <w:bCs/>
          <w:sz w:val="28"/>
          <w:szCs w:val="28"/>
        </w:rPr>
        <w:t>十、</w:t>
      </w:r>
      <w:r w:rsidR="00F358E9">
        <w:rPr>
          <w:rFonts w:hint="eastAsia"/>
          <w:b/>
          <w:bCs/>
          <w:sz w:val="28"/>
          <w:szCs w:val="28"/>
        </w:rPr>
        <w:t>裁判委员会</w:t>
      </w:r>
    </w:p>
    <w:p w:rsidR="00B1019F" w:rsidRDefault="00F358E9" w:rsidP="00A1272B">
      <w:pPr>
        <w:spacing w:line="560" w:lineRule="exact"/>
        <w:ind w:firstLineChars="200" w:firstLine="480"/>
        <w:textAlignment w:val="baseline"/>
        <w:rPr>
          <w:sz w:val="24"/>
          <w:szCs w:val="24"/>
        </w:rPr>
      </w:pPr>
      <w:r>
        <w:rPr>
          <w:rFonts w:hint="eastAsia"/>
          <w:sz w:val="24"/>
          <w:szCs w:val="24"/>
        </w:rPr>
        <w:t>裁判长：李沚璇</w:t>
      </w:r>
    </w:p>
    <w:p w:rsidR="00B1019F" w:rsidRDefault="00F358E9" w:rsidP="00A1272B">
      <w:pPr>
        <w:spacing w:line="560" w:lineRule="exact"/>
        <w:ind w:firstLineChars="200" w:firstLine="480"/>
        <w:textAlignment w:val="baseline"/>
        <w:rPr>
          <w:sz w:val="24"/>
          <w:szCs w:val="24"/>
        </w:rPr>
      </w:pPr>
      <w:r>
        <w:rPr>
          <w:rFonts w:hint="eastAsia"/>
          <w:sz w:val="24"/>
          <w:szCs w:val="24"/>
        </w:rPr>
        <w:t>副裁判长：刘梦祯</w:t>
      </w:r>
    </w:p>
    <w:p w:rsidR="00B1019F" w:rsidRDefault="00F358E9" w:rsidP="00A1272B">
      <w:pPr>
        <w:spacing w:line="560" w:lineRule="exact"/>
        <w:ind w:firstLineChars="200" w:firstLine="480"/>
        <w:textAlignment w:val="baseline"/>
        <w:rPr>
          <w:sz w:val="24"/>
          <w:szCs w:val="24"/>
        </w:rPr>
      </w:pPr>
      <w:r>
        <w:rPr>
          <w:rFonts w:hint="eastAsia"/>
          <w:sz w:val="24"/>
          <w:szCs w:val="24"/>
        </w:rPr>
        <w:t>编排：李沚璇</w:t>
      </w:r>
    </w:p>
    <w:p w:rsidR="0028337F" w:rsidRDefault="00F358E9" w:rsidP="00A1272B">
      <w:pPr>
        <w:spacing w:line="560" w:lineRule="exact"/>
        <w:ind w:firstLineChars="200" w:firstLine="480"/>
        <w:textAlignment w:val="baseline"/>
        <w:rPr>
          <w:sz w:val="24"/>
          <w:szCs w:val="24"/>
        </w:rPr>
      </w:pPr>
      <w:r>
        <w:rPr>
          <w:rFonts w:hint="eastAsia"/>
          <w:sz w:val="24"/>
          <w:szCs w:val="24"/>
        </w:rPr>
        <w:t>裁判员：赵东锐</w:t>
      </w:r>
      <w:r>
        <w:rPr>
          <w:rFonts w:hint="eastAsia"/>
          <w:sz w:val="24"/>
          <w:szCs w:val="24"/>
        </w:rPr>
        <w:t xml:space="preserve"> </w:t>
      </w:r>
      <w:r w:rsidR="0028337F">
        <w:rPr>
          <w:rFonts w:hint="eastAsia"/>
          <w:sz w:val="24"/>
          <w:szCs w:val="24"/>
        </w:rPr>
        <w:t xml:space="preserve"> </w:t>
      </w:r>
      <w:r>
        <w:rPr>
          <w:rFonts w:hint="eastAsia"/>
          <w:sz w:val="24"/>
          <w:szCs w:val="24"/>
        </w:rPr>
        <w:t>刘祎琳</w:t>
      </w:r>
      <w:r>
        <w:rPr>
          <w:rFonts w:hint="eastAsia"/>
          <w:sz w:val="24"/>
          <w:szCs w:val="24"/>
        </w:rPr>
        <w:t xml:space="preserve"> </w:t>
      </w:r>
      <w:r w:rsidR="0028337F">
        <w:rPr>
          <w:rFonts w:hint="eastAsia"/>
          <w:sz w:val="24"/>
          <w:szCs w:val="24"/>
        </w:rPr>
        <w:t xml:space="preserve"> </w:t>
      </w:r>
      <w:r>
        <w:rPr>
          <w:rFonts w:hint="eastAsia"/>
          <w:sz w:val="24"/>
          <w:szCs w:val="24"/>
        </w:rPr>
        <w:t>冉</w:t>
      </w:r>
      <w:r w:rsidR="0028337F">
        <w:rPr>
          <w:rFonts w:hint="eastAsia"/>
          <w:sz w:val="24"/>
          <w:szCs w:val="24"/>
        </w:rPr>
        <w:t xml:space="preserve">  </w:t>
      </w:r>
      <w:r>
        <w:rPr>
          <w:rFonts w:hint="eastAsia"/>
          <w:sz w:val="24"/>
          <w:szCs w:val="24"/>
        </w:rPr>
        <w:t>启</w:t>
      </w:r>
      <w:r>
        <w:rPr>
          <w:rFonts w:hint="eastAsia"/>
          <w:sz w:val="24"/>
          <w:szCs w:val="24"/>
        </w:rPr>
        <w:t xml:space="preserve"> </w:t>
      </w:r>
      <w:r w:rsidR="0028337F">
        <w:rPr>
          <w:rFonts w:hint="eastAsia"/>
          <w:sz w:val="24"/>
          <w:szCs w:val="24"/>
        </w:rPr>
        <w:t xml:space="preserve"> </w:t>
      </w:r>
      <w:r>
        <w:rPr>
          <w:rFonts w:hint="eastAsia"/>
          <w:sz w:val="24"/>
          <w:szCs w:val="24"/>
        </w:rPr>
        <w:t>陈心瑜</w:t>
      </w:r>
      <w:r>
        <w:rPr>
          <w:rFonts w:hint="eastAsia"/>
          <w:sz w:val="24"/>
          <w:szCs w:val="24"/>
        </w:rPr>
        <w:t xml:space="preserve">  </w:t>
      </w:r>
      <w:r>
        <w:rPr>
          <w:rFonts w:hint="eastAsia"/>
          <w:sz w:val="24"/>
          <w:szCs w:val="24"/>
        </w:rPr>
        <w:t>罗羽晴</w:t>
      </w:r>
      <w:r w:rsidR="0028337F">
        <w:rPr>
          <w:rFonts w:hint="eastAsia"/>
          <w:sz w:val="24"/>
          <w:szCs w:val="24"/>
        </w:rPr>
        <w:t xml:space="preserve">  </w:t>
      </w:r>
      <w:r>
        <w:rPr>
          <w:rFonts w:hint="eastAsia"/>
          <w:sz w:val="24"/>
          <w:szCs w:val="24"/>
        </w:rPr>
        <w:t>刘</w:t>
      </w:r>
      <w:r>
        <w:rPr>
          <w:rFonts w:hint="eastAsia"/>
          <w:sz w:val="24"/>
          <w:szCs w:val="24"/>
        </w:rPr>
        <w:t xml:space="preserve">  </w:t>
      </w:r>
      <w:r>
        <w:rPr>
          <w:rFonts w:hint="eastAsia"/>
          <w:sz w:val="24"/>
          <w:szCs w:val="24"/>
        </w:rPr>
        <w:t>韵</w:t>
      </w:r>
      <w:r>
        <w:rPr>
          <w:rFonts w:hint="eastAsia"/>
          <w:sz w:val="24"/>
          <w:szCs w:val="24"/>
        </w:rPr>
        <w:t xml:space="preserve">  </w:t>
      </w:r>
      <w:r>
        <w:rPr>
          <w:rFonts w:hint="eastAsia"/>
          <w:sz w:val="24"/>
          <w:szCs w:val="24"/>
        </w:rPr>
        <w:t>逯佳琳</w:t>
      </w:r>
      <w:r w:rsidR="0028337F">
        <w:rPr>
          <w:rFonts w:hint="eastAsia"/>
          <w:sz w:val="24"/>
          <w:szCs w:val="24"/>
        </w:rPr>
        <w:t xml:space="preserve">   </w:t>
      </w:r>
    </w:p>
    <w:p w:rsidR="00B1019F" w:rsidRDefault="00A1272B" w:rsidP="00A1272B">
      <w:pPr>
        <w:spacing w:line="560" w:lineRule="exact"/>
        <w:ind w:firstLineChars="200" w:firstLine="480"/>
        <w:textAlignment w:val="baseline"/>
        <w:rPr>
          <w:sz w:val="24"/>
          <w:szCs w:val="24"/>
        </w:rPr>
      </w:pPr>
      <w:r>
        <w:rPr>
          <w:rFonts w:hint="eastAsia"/>
          <w:sz w:val="24"/>
          <w:szCs w:val="24"/>
        </w:rPr>
        <w:t xml:space="preserve">        </w:t>
      </w:r>
      <w:r w:rsidR="00F358E9">
        <w:rPr>
          <w:rFonts w:hint="eastAsia"/>
          <w:sz w:val="24"/>
          <w:szCs w:val="24"/>
        </w:rPr>
        <w:t>吴欣倩</w:t>
      </w:r>
      <w:r w:rsidR="00F358E9">
        <w:rPr>
          <w:rFonts w:hint="eastAsia"/>
          <w:sz w:val="24"/>
          <w:szCs w:val="24"/>
        </w:rPr>
        <w:t xml:space="preserve">  </w:t>
      </w:r>
      <w:r w:rsidR="00F358E9">
        <w:rPr>
          <w:rFonts w:hint="eastAsia"/>
          <w:sz w:val="24"/>
          <w:szCs w:val="24"/>
        </w:rPr>
        <w:t>叶雨涵</w:t>
      </w:r>
      <w:r w:rsidR="00F358E9">
        <w:rPr>
          <w:rFonts w:hint="eastAsia"/>
          <w:sz w:val="24"/>
          <w:szCs w:val="24"/>
        </w:rPr>
        <w:t xml:space="preserve">  </w:t>
      </w:r>
      <w:r w:rsidR="00F358E9">
        <w:rPr>
          <w:rFonts w:hint="eastAsia"/>
          <w:sz w:val="24"/>
          <w:szCs w:val="24"/>
        </w:rPr>
        <w:t>张旭坤</w:t>
      </w:r>
    </w:p>
    <w:p w:rsidR="00B1019F" w:rsidRDefault="00F358E9" w:rsidP="00A1272B">
      <w:pPr>
        <w:spacing w:line="560" w:lineRule="exact"/>
        <w:textAlignment w:val="baseline"/>
        <w:rPr>
          <w:b/>
          <w:bCs/>
          <w:sz w:val="28"/>
          <w:szCs w:val="28"/>
        </w:rPr>
      </w:pPr>
      <w:r>
        <w:rPr>
          <w:rFonts w:hint="eastAsia"/>
          <w:b/>
          <w:bCs/>
          <w:sz w:val="28"/>
          <w:szCs w:val="28"/>
        </w:rPr>
        <w:lastRenderedPageBreak/>
        <w:t>十</w:t>
      </w:r>
      <w:r w:rsidR="00A1272B">
        <w:rPr>
          <w:rFonts w:hint="eastAsia"/>
          <w:b/>
          <w:bCs/>
          <w:sz w:val="28"/>
          <w:szCs w:val="28"/>
        </w:rPr>
        <w:t>一</w:t>
      </w:r>
      <w:r>
        <w:rPr>
          <w:rFonts w:hint="eastAsia"/>
          <w:b/>
          <w:bCs/>
          <w:sz w:val="28"/>
          <w:szCs w:val="28"/>
        </w:rPr>
        <w:t>、报名办法</w:t>
      </w:r>
    </w:p>
    <w:p w:rsidR="00B1019F" w:rsidRDefault="00F358E9" w:rsidP="00A1272B">
      <w:pPr>
        <w:spacing w:line="560" w:lineRule="exact"/>
        <w:ind w:firstLineChars="200" w:firstLine="480"/>
        <w:textAlignment w:val="baseline"/>
        <w:rPr>
          <w:sz w:val="24"/>
          <w:szCs w:val="24"/>
        </w:rPr>
      </w:pPr>
      <w:r>
        <w:rPr>
          <w:rFonts w:hint="eastAsia"/>
          <w:sz w:val="24"/>
          <w:szCs w:val="24"/>
        </w:rPr>
        <w:t>报名截止时间：</w:t>
      </w:r>
      <w:r>
        <w:rPr>
          <w:rFonts w:hint="eastAsia"/>
          <w:sz w:val="24"/>
          <w:szCs w:val="24"/>
        </w:rPr>
        <w:t>2021</w:t>
      </w:r>
      <w:r>
        <w:rPr>
          <w:rFonts w:hint="eastAsia"/>
          <w:sz w:val="24"/>
          <w:szCs w:val="24"/>
        </w:rPr>
        <w:t>年</w:t>
      </w:r>
      <w:r>
        <w:rPr>
          <w:sz w:val="24"/>
          <w:szCs w:val="24"/>
        </w:rPr>
        <w:t>9</w:t>
      </w:r>
      <w:r>
        <w:rPr>
          <w:rFonts w:hint="eastAsia"/>
          <w:sz w:val="24"/>
          <w:szCs w:val="24"/>
        </w:rPr>
        <w:t>月</w:t>
      </w:r>
      <w:r>
        <w:rPr>
          <w:rFonts w:hint="eastAsia"/>
          <w:sz w:val="24"/>
          <w:szCs w:val="24"/>
        </w:rPr>
        <w:t>2</w:t>
      </w:r>
      <w:r>
        <w:rPr>
          <w:sz w:val="24"/>
          <w:szCs w:val="24"/>
        </w:rPr>
        <w:t>5</w:t>
      </w:r>
      <w:r>
        <w:rPr>
          <w:rFonts w:hint="eastAsia"/>
          <w:sz w:val="24"/>
          <w:szCs w:val="24"/>
        </w:rPr>
        <w:t>日</w:t>
      </w:r>
    </w:p>
    <w:p w:rsidR="00B1019F" w:rsidRPr="0028337F" w:rsidRDefault="00F358E9" w:rsidP="00A1272B">
      <w:pPr>
        <w:spacing w:line="560" w:lineRule="exact"/>
        <w:ind w:firstLineChars="200" w:firstLine="480"/>
        <w:textAlignment w:val="baseline"/>
        <w:rPr>
          <w:sz w:val="24"/>
          <w:szCs w:val="24"/>
        </w:rPr>
      </w:pPr>
      <w:r>
        <w:rPr>
          <w:rFonts w:hint="eastAsia"/>
          <w:sz w:val="24"/>
          <w:szCs w:val="24"/>
        </w:rPr>
        <w:t>报名方式：将报名信息（年级、姓名、性别、参赛项目）发送至邮箱：</w:t>
      </w:r>
      <w:r w:rsidR="0028337F">
        <w:rPr>
          <w:rFonts w:hint="eastAsia"/>
          <w:sz w:val="24"/>
          <w:szCs w:val="24"/>
        </w:rPr>
        <w:t xml:space="preserve"> </w:t>
      </w:r>
      <w:r>
        <w:rPr>
          <w:sz w:val="24"/>
          <w:szCs w:val="24"/>
        </w:rPr>
        <w:t>2540446429@qq.com</w:t>
      </w:r>
    </w:p>
    <w:p w:rsidR="00B1019F" w:rsidRDefault="00F358E9" w:rsidP="00A1272B">
      <w:pPr>
        <w:spacing w:line="560" w:lineRule="exact"/>
        <w:textAlignment w:val="baseline"/>
        <w:rPr>
          <w:sz w:val="24"/>
          <w:szCs w:val="24"/>
        </w:rPr>
      </w:pPr>
      <w:r>
        <w:rPr>
          <w:rFonts w:hint="eastAsia"/>
          <w:b/>
          <w:bCs/>
          <w:sz w:val="28"/>
          <w:szCs w:val="28"/>
        </w:rPr>
        <w:t>十</w:t>
      </w:r>
      <w:r w:rsidR="00A1272B">
        <w:rPr>
          <w:rFonts w:hint="eastAsia"/>
          <w:b/>
          <w:bCs/>
          <w:sz w:val="28"/>
          <w:szCs w:val="28"/>
        </w:rPr>
        <w:t>二</w:t>
      </w:r>
      <w:r>
        <w:rPr>
          <w:rFonts w:hint="eastAsia"/>
          <w:b/>
          <w:bCs/>
          <w:sz w:val="28"/>
          <w:szCs w:val="28"/>
        </w:rPr>
        <w:t>、</w:t>
      </w:r>
      <w:r>
        <w:rPr>
          <w:rFonts w:hint="eastAsia"/>
          <w:sz w:val="24"/>
          <w:szCs w:val="24"/>
        </w:rPr>
        <w:t>组委会在比赛期间现场提供医护治疗，但在比赛期间发生的意外事故自行负责。组委会有权使用照片和视频进行宣传推广。</w:t>
      </w:r>
    </w:p>
    <w:p w:rsidR="00B1019F" w:rsidRDefault="00F358E9" w:rsidP="00A1272B">
      <w:pPr>
        <w:spacing w:line="560" w:lineRule="exact"/>
        <w:textAlignment w:val="baseline"/>
        <w:rPr>
          <w:sz w:val="24"/>
          <w:szCs w:val="24"/>
        </w:rPr>
      </w:pPr>
      <w:r>
        <w:rPr>
          <w:rFonts w:hint="eastAsia"/>
          <w:b/>
          <w:bCs/>
          <w:sz w:val="28"/>
          <w:szCs w:val="28"/>
        </w:rPr>
        <w:t>十</w:t>
      </w:r>
      <w:r w:rsidR="00A1272B">
        <w:rPr>
          <w:rFonts w:hint="eastAsia"/>
          <w:b/>
          <w:bCs/>
          <w:sz w:val="28"/>
          <w:szCs w:val="28"/>
        </w:rPr>
        <w:t>三</w:t>
      </w:r>
      <w:r>
        <w:rPr>
          <w:rFonts w:hint="eastAsia"/>
          <w:sz w:val="28"/>
          <w:szCs w:val="28"/>
        </w:rPr>
        <w:t>、</w:t>
      </w:r>
      <w:r>
        <w:rPr>
          <w:rFonts w:hint="eastAsia"/>
          <w:sz w:val="24"/>
          <w:szCs w:val="24"/>
        </w:rPr>
        <w:t>本规程解释权属赛事组委会所有，未尽事宜、另行通知。</w:t>
      </w:r>
    </w:p>
    <w:p w:rsidR="00B1019F" w:rsidRDefault="00B1019F" w:rsidP="0028337F">
      <w:pPr>
        <w:spacing w:line="500" w:lineRule="exact"/>
        <w:textAlignment w:val="baseline"/>
        <w:rPr>
          <w:sz w:val="24"/>
          <w:szCs w:val="24"/>
        </w:rPr>
      </w:pPr>
    </w:p>
    <w:p w:rsidR="00B1019F" w:rsidRDefault="00B1019F" w:rsidP="0028337F">
      <w:pPr>
        <w:spacing w:line="500" w:lineRule="exact"/>
        <w:textAlignment w:val="baseline"/>
        <w:rPr>
          <w:sz w:val="24"/>
          <w:szCs w:val="24"/>
        </w:rPr>
      </w:pPr>
    </w:p>
    <w:p w:rsidR="00B1019F" w:rsidRPr="00A1272B" w:rsidRDefault="00B1019F" w:rsidP="0028337F">
      <w:pPr>
        <w:spacing w:line="500" w:lineRule="exact"/>
        <w:textAlignment w:val="baseline"/>
        <w:rPr>
          <w:sz w:val="24"/>
          <w:szCs w:val="24"/>
        </w:rPr>
      </w:pPr>
    </w:p>
    <w:p w:rsidR="00B1019F" w:rsidRDefault="00F358E9" w:rsidP="0028337F">
      <w:pPr>
        <w:spacing w:line="500" w:lineRule="exact"/>
        <w:jc w:val="right"/>
        <w:textAlignment w:val="baseline"/>
        <w:rPr>
          <w:sz w:val="24"/>
          <w:szCs w:val="24"/>
        </w:rPr>
      </w:pPr>
      <w:r>
        <w:rPr>
          <w:rFonts w:hint="eastAsia"/>
          <w:sz w:val="24"/>
          <w:szCs w:val="24"/>
        </w:rPr>
        <w:t>成都体育学院</w:t>
      </w:r>
      <w:r>
        <w:rPr>
          <w:rFonts w:hint="eastAsia"/>
          <w:sz w:val="24"/>
          <w:szCs w:val="24"/>
        </w:rPr>
        <w:t>CWT</w:t>
      </w:r>
      <w:r>
        <w:rPr>
          <w:rFonts w:hint="eastAsia"/>
          <w:sz w:val="24"/>
          <w:szCs w:val="24"/>
        </w:rPr>
        <w:t>轮滑协会</w:t>
      </w:r>
    </w:p>
    <w:p w:rsidR="00B1019F" w:rsidRDefault="00F358E9" w:rsidP="0028337F">
      <w:pPr>
        <w:spacing w:line="500" w:lineRule="exact"/>
        <w:jc w:val="right"/>
        <w:textAlignment w:val="baseline"/>
        <w:rPr>
          <w:sz w:val="24"/>
          <w:szCs w:val="24"/>
        </w:rPr>
      </w:pPr>
      <w:r>
        <w:rPr>
          <w:rFonts w:hint="eastAsia"/>
          <w:sz w:val="24"/>
          <w:szCs w:val="24"/>
        </w:rPr>
        <w:t>2021</w:t>
      </w:r>
      <w:r>
        <w:rPr>
          <w:rFonts w:hint="eastAsia"/>
          <w:sz w:val="24"/>
          <w:szCs w:val="24"/>
        </w:rPr>
        <w:t>年</w:t>
      </w:r>
      <w:r>
        <w:rPr>
          <w:rFonts w:hint="eastAsia"/>
          <w:sz w:val="24"/>
          <w:szCs w:val="24"/>
        </w:rPr>
        <w:t>9</w:t>
      </w:r>
      <w:r>
        <w:rPr>
          <w:rFonts w:hint="eastAsia"/>
          <w:sz w:val="24"/>
          <w:szCs w:val="24"/>
        </w:rPr>
        <w:t>月</w:t>
      </w:r>
      <w:r>
        <w:rPr>
          <w:rFonts w:hint="eastAsia"/>
          <w:sz w:val="24"/>
          <w:szCs w:val="24"/>
        </w:rPr>
        <w:t>8</w:t>
      </w:r>
      <w:r>
        <w:rPr>
          <w:rFonts w:hint="eastAsia"/>
          <w:sz w:val="24"/>
          <w:szCs w:val="24"/>
        </w:rPr>
        <w:t>日</w:t>
      </w:r>
    </w:p>
    <w:p w:rsidR="00B1019F" w:rsidRDefault="00B1019F">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Default="00A1272B">
      <w:pPr>
        <w:widowControl/>
        <w:jc w:val="left"/>
        <w:textAlignment w:val="baseline"/>
        <w:rPr>
          <w:sz w:val="24"/>
          <w:szCs w:val="24"/>
        </w:rPr>
      </w:pPr>
    </w:p>
    <w:p w:rsidR="00A1272B" w:rsidRPr="006B7034" w:rsidRDefault="00A1272B" w:rsidP="00A1272B">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A1272B" w:rsidRPr="00493ADC" w:rsidRDefault="00A1272B" w:rsidP="00A1272B">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A1272B" w:rsidRPr="0046100E" w:rsidRDefault="00A1272B" w:rsidP="00A1272B">
      <w:pPr>
        <w:spacing w:line="50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A1272B" w:rsidRPr="0046100E" w:rsidRDefault="00A1272B" w:rsidP="00A1272B">
      <w:pPr>
        <w:spacing w:line="500" w:lineRule="exact"/>
        <w:ind w:firstLine="200"/>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A1272B" w:rsidRPr="0046100E" w:rsidRDefault="00A1272B" w:rsidP="00A1272B">
      <w:pPr>
        <w:spacing w:line="500" w:lineRule="exact"/>
        <w:ind w:firstLine="200"/>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A1272B" w:rsidRPr="0046100E" w:rsidRDefault="00A1272B" w:rsidP="00A1272B">
      <w:pPr>
        <w:spacing w:line="500" w:lineRule="exact"/>
        <w:ind w:firstLine="200"/>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A1272B" w:rsidRPr="0046100E" w:rsidRDefault="00A1272B" w:rsidP="00A1272B">
      <w:pPr>
        <w:spacing w:line="500" w:lineRule="exact"/>
        <w:ind w:firstLine="200"/>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A1272B" w:rsidRPr="00493ADC" w:rsidRDefault="00A1272B" w:rsidP="00A1272B">
      <w:pPr>
        <w:spacing w:line="500" w:lineRule="exact"/>
        <w:ind w:firstLine="200"/>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A1272B" w:rsidRPr="00A1272B" w:rsidRDefault="00A1272B">
      <w:pPr>
        <w:widowControl/>
        <w:jc w:val="left"/>
        <w:textAlignment w:val="baseline"/>
        <w:rPr>
          <w:sz w:val="24"/>
          <w:szCs w:val="24"/>
        </w:rPr>
      </w:pPr>
    </w:p>
    <w:sectPr w:rsidR="00A1272B" w:rsidRPr="00A1272B" w:rsidSect="00B1019F">
      <w:pgSz w:w="11850" w:h="16783"/>
      <w:pgMar w:top="1440" w:right="1800" w:bottom="1440" w:left="2121"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45C" w:rsidRDefault="0033745C" w:rsidP="0028337F">
      <w:r>
        <w:separator/>
      </w:r>
    </w:p>
  </w:endnote>
  <w:endnote w:type="continuationSeparator" w:id="1">
    <w:p w:rsidR="0033745C" w:rsidRDefault="0033745C" w:rsidP="0028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Segoe UI Emoji">
    <w:altName w:val="Segoe UI Symbol"/>
    <w:charset w:val="00"/>
    <w:family w:val="swiss"/>
    <w:pitch w:val="default"/>
    <w:sig w:usb0="00000000"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45C" w:rsidRDefault="0033745C" w:rsidP="0028337F">
      <w:r>
        <w:separator/>
      </w:r>
    </w:p>
  </w:footnote>
  <w:footnote w:type="continuationSeparator" w:id="1">
    <w:p w:rsidR="0033745C" w:rsidRDefault="0033745C" w:rsidP="002833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31BA3"/>
    <w:multiLevelType w:val="singleLevel"/>
    <w:tmpl w:val="00000001"/>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1019F"/>
    <w:rsid w:val="000B42EA"/>
    <w:rsid w:val="00111FC5"/>
    <w:rsid w:val="0028337F"/>
    <w:rsid w:val="0028599D"/>
    <w:rsid w:val="0033745C"/>
    <w:rsid w:val="0072327E"/>
    <w:rsid w:val="007F2730"/>
    <w:rsid w:val="009F6AD8"/>
    <w:rsid w:val="00A1272B"/>
    <w:rsid w:val="00B1019F"/>
    <w:rsid w:val="00F358E9"/>
    <w:rsid w:val="00FC51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19F"/>
    <w:pPr>
      <w:widowControl w:val="0"/>
      <w:jc w:val="both"/>
    </w:pPr>
    <w:rPr>
      <w:rFonts w:ascii="Calibri" w:hAnsi="Calibri" w:cs="宋体"/>
      <w:kern w:val="2"/>
      <w:sz w:val="21"/>
      <w:szCs w:val="22"/>
    </w:rPr>
  </w:style>
  <w:style w:type="paragraph" w:styleId="1">
    <w:name w:val="heading 1"/>
    <w:basedOn w:val="a"/>
    <w:next w:val="a"/>
    <w:link w:val="1Char"/>
    <w:qFormat/>
    <w:rsid w:val="00B1019F"/>
    <w:pPr>
      <w:keepNext/>
      <w:keepLines/>
      <w:spacing w:before="340" w:after="330" w:line="576" w:lineRule="auto"/>
      <w:outlineLvl w:val="0"/>
    </w:pPr>
    <w:rPr>
      <w:rFonts w:ascii="Times New Roman"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rsid w:val="00B1019F"/>
    <w:pPr>
      <w:widowControl/>
      <w:spacing w:after="100" w:line="276" w:lineRule="auto"/>
      <w:jc w:val="center"/>
    </w:pPr>
    <w:rPr>
      <w:b/>
      <w:kern w:val="0"/>
      <w:sz w:val="48"/>
      <w:szCs w:val="48"/>
      <w:lang w:val="zh-CN"/>
    </w:rPr>
  </w:style>
  <w:style w:type="paragraph" w:styleId="a3">
    <w:name w:val="endnote text"/>
    <w:basedOn w:val="a"/>
    <w:link w:val="Char"/>
    <w:qFormat/>
    <w:rsid w:val="00B1019F"/>
    <w:pPr>
      <w:snapToGrid w:val="0"/>
      <w:jc w:val="left"/>
    </w:pPr>
    <w:rPr>
      <w:rFonts w:ascii="Times New Roman" w:hAnsi="Times New Roman" w:cs="Times New Roman"/>
      <w:szCs w:val="24"/>
    </w:rPr>
  </w:style>
  <w:style w:type="paragraph" w:styleId="a4">
    <w:name w:val="Balloon Text"/>
    <w:basedOn w:val="a"/>
    <w:link w:val="Char0"/>
    <w:uiPriority w:val="99"/>
    <w:qFormat/>
    <w:rsid w:val="00B1019F"/>
    <w:rPr>
      <w:sz w:val="18"/>
      <w:szCs w:val="18"/>
    </w:rPr>
  </w:style>
  <w:style w:type="paragraph" w:styleId="a5">
    <w:name w:val="footer"/>
    <w:basedOn w:val="a"/>
    <w:link w:val="Char1"/>
    <w:uiPriority w:val="99"/>
    <w:qFormat/>
    <w:rsid w:val="00B1019F"/>
    <w:pPr>
      <w:tabs>
        <w:tab w:val="center" w:pos="4153"/>
        <w:tab w:val="right" w:pos="8306"/>
      </w:tabs>
      <w:snapToGrid w:val="0"/>
      <w:jc w:val="left"/>
    </w:pPr>
    <w:rPr>
      <w:sz w:val="18"/>
      <w:szCs w:val="18"/>
    </w:rPr>
  </w:style>
  <w:style w:type="paragraph" w:styleId="a6">
    <w:name w:val="header"/>
    <w:basedOn w:val="a"/>
    <w:link w:val="Char2"/>
    <w:uiPriority w:val="99"/>
    <w:qFormat/>
    <w:rsid w:val="00B1019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B1019F"/>
    <w:pPr>
      <w:widowControl/>
      <w:spacing w:after="100" w:line="276" w:lineRule="auto"/>
      <w:jc w:val="left"/>
    </w:pPr>
    <w:rPr>
      <w:kern w:val="0"/>
      <w:sz w:val="22"/>
    </w:rPr>
  </w:style>
  <w:style w:type="paragraph" w:styleId="a7">
    <w:name w:val="footnote text"/>
    <w:basedOn w:val="a"/>
    <w:link w:val="Char3"/>
    <w:uiPriority w:val="99"/>
    <w:qFormat/>
    <w:rsid w:val="00B1019F"/>
    <w:pPr>
      <w:widowControl/>
      <w:jc w:val="left"/>
    </w:pPr>
    <w:rPr>
      <w:rFonts w:cs="Times New Roman"/>
      <w:kern w:val="0"/>
      <w:sz w:val="20"/>
      <w:szCs w:val="20"/>
    </w:rPr>
  </w:style>
  <w:style w:type="paragraph" w:styleId="2">
    <w:name w:val="toc 2"/>
    <w:basedOn w:val="a"/>
    <w:next w:val="a"/>
    <w:uiPriority w:val="39"/>
    <w:qFormat/>
    <w:rsid w:val="00B1019F"/>
    <w:pPr>
      <w:widowControl/>
      <w:spacing w:after="100" w:line="276" w:lineRule="auto"/>
      <w:ind w:left="220"/>
      <w:jc w:val="left"/>
    </w:pPr>
    <w:rPr>
      <w:kern w:val="0"/>
      <w:sz w:val="22"/>
    </w:rPr>
  </w:style>
  <w:style w:type="paragraph" w:styleId="a8">
    <w:name w:val="Title"/>
    <w:basedOn w:val="a"/>
    <w:next w:val="a"/>
    <w:link w:val="Char4"/>
    <w:qFormat/>
    <w:rsid w:val="00B1019F"/>
    <w:pPr>
      <w:spacing w:before="240" w:after="60"/>
      <w:jc w:val="center"/>
      <w:outlineLvl w:val="0"/>
    </w:pPr>
    <w:rPr>
      <w:rFonts w:ascii="Cambria" w:hAnsi="Cambria"/>
      <w:b/>
      <w:bCs/>
      <w:sz w:val="32"/>
      <w:szCs w:val="32"/>
    </w:rPr>
  </w:style>
  <w:style w:type="table" w:styleId="a9">
    <w:name w:val="Table Grid"/>
    <w:basedOn w:val="a1"/>
    <w:uiPriority w:val="59"/>
    <w:qFormat/>
    <w:rsid w:val="00B1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Shading Accent 1"/>
    <w:basedOn w:val="a1"/>
    <w:uiPriority w:val="60"/>
    <w:qFormat/>
    <w:rsid w:val="00B1019F"/>
    <w:rPr>
      <w:color w:val="376092"/>
      <w:sz w:val="22"/>
      <w:szCs w:val="22"/>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aa">
    <w:name w:val="Strong"/>
    <w:basedOn w:val="a0"/>
    <w:qFormat/>
    <w:rsid w:val="00B1019F"/>
    <w:rPr>
      <w:b/>
      <w:bCs/>
    </w:rPr>
  </w:style>
  <w:style w:type="character" w:styleId="ab">
    <w:name w:val="Hyperlink"/>
    <w:basedOn w:val="a0"/>
    <w:uiPriority w:val="99"/>
    <w:qFormat/>
    <w:rsid w:val="00B1019F"/>
    <w:rPr>
      <w:color w:val="0000FF"/>
      <w:u w:val="single"/>
    </w:rPr>
  </w:style>
  <w:style w:type="character" w:customStyle="1" w:styleId="Char2">
    <w:name w:val="页眉 Char"/>
    <w:basedOn w:val="a0"/>
    <w:link w:val="a6"/>
    <w:uiPriority w:val="99"/>
    <w:qFormat/>
    <w:rsid w:val="00B1019F"/>
    <w:rPr>
      <w:sz w:val="18"/>
      <w:szCs w:val="18"/>
    </w:rPr>
  </w:style>
  <w:style w:type="character" w:customStyle="1" w:styleId="Char1">
    <w:name w:val="页脚 Char"/>
    <w:basedOn w:val="a0"/>
    <w:link w:val="a5"/>
    <w:uiPriority w:val="99"/>
    <w:qFormat/>
    <w:rsid w:val="00B1019F"/>
    <w:rPr>
      <w:sz w:val="18"/>
      <w:szCs w:val="18"/>
    </w:rPr>
  </w:style>
  <w:style w:type="character" w:customStyle="1" w:styleId="Char4">
    <w:name w:val="标题 Char"/>
    <w:basedOn w:val="a0"/>
    <w:link w:val="a8"/>
    <w:qFormat/>
    <w:rsid w:val="00B1019F"/>
    <w:rPr>
      <w:rFonts w:ascii="Cambria" w:eastAsia="宋体" w:hAnsi="Cambria" w:cs="宋体"/>
      <w:b/>
      <w:bCs/>
      <w:sz w:val="32"/>
      <w:szCs w:val="32"/>
    </w:rPr>
  </w:style>
  <w:style w:type="character" w:customStyle="1" w:styleId="Char0">
    <w:name w:val="批注框文本 Char"/>
    <w:basedOn w:val="a0"/>
    <w:link w:val="a4"/>
    <w:uiPriority w:val="99"/>
    <w:qFormat/>
    <w:rsid w:val="00B1019F"/>
    <w:rPr>
      <w:sz w:val="18"/>
      <w:szCs w:val="18"/>
    </w:rPr>
  </w:style>
  <w:style w:type="character" w:customStyle="1" w:styleId="1Char">
    <w:name w:val="标题 1 Char"/>
    <w:basedOn w:val="a0"/>
    <w:link w:val="1"/>
    <w:qFormat/>
    <w:rsid w:val="00B1019F"/>
    <w:rPr>
      <w:rFonts w:ascii="Times New Roman" w:eastAsia="宋体" w:hAnsi="Times New Roman" w:cs="Times New Roman"/>
      <w:b/>
      <w:kern w:val="44"/>
      <w:sz w:val="44"/>
      <w:szCs w:val="20"/>
    </w:rPr>
  </w:style>
  <w:style w:type="character" w:customStyle="1" w:styleId="Char">
    <w:name w:val="尾注文本 Char"/>
    <w:basedOn w:val="a0"/>
    <w:link w:val="a3"/>
    <w:qFormat/>
    <w:rsid w:val="00B1019F"/>
    <w:rPr>
      <w:rFonts w:ascii="Times New Roman" w:eastAsia="宋体" w:hAnsi="Times New Roman" w:cs="Times New Roman"/>
      <w:szCs w:val="24"/>
    </w:rPr>
  </w:style>
  <w:style w:type="paragraph" w:styleId="ac">
    <w:name w:val="List Paragraph"/>
    <w:basedOn w:val="a"/>
    <w:uiPriority w:val="99"/>
    <w:qFormat/>
    <w:rsid w:val="00B1019F"/>
    <w:pPr>
      <w:ind w:firstLineChars="200" w:firstLine="420"/>
    </w:pPr>
  </w:style>
  <w:style w:type="paragraph" w:customStyle="1" w:styleId="DecimalAligned">
    <w:name w:val="Decimal Aligned"/>
    <w:basedOn w:val="a"/>
    <w:uiPriority w:val="40"/>
    <w:qFormat/>
    <w:rsid w:val="00B1019F"/>
    <w:pPr>
      <w:widowControl/>
      <w:tabs>
        <w:tab w:val="decimal" w:pos="360"/>
      </w:tabs>
      <w:spacing w:after="200" w:line="276" w:lineRule="auto"/>
      <w:jc w:val="left"/>
    </w:pPr>
    <w:rPr>
      <w:rFonts w:cs="Times New Roman"/>
      <w:kern w:val="0"/>
      <w:sz w:val="22"/>
    </w:rPr>
  </w:style>
  <w:style w:type="character" w:customStyle="1" w:styleId="Char3">
    <w:name w:val="脚注文本 Char"/>
    <w:basedOn w:val="a0"/>
    <w:link w:val="a7"/>
    <w:uiPriority w:val="99"/>
    <w:qFormat/>
    <w:rsid w:val="00B1019F"/>
    <w:rPr>
      <w:rFonts w:cs="Times New Roman"/>
    </w:rPr>
  </w:style>
  <w:style w:type="character" w:customStyle="1" w:styleId="SubtleEmphasis7b3f073d-5b02-4046-bc8a-2f1cdce828c8">
    <w:name w:val="Subtle Emphasis_7b3f073d-5b02-4046-bc8a-2f1cdce828c8"/>
    <w:basedOn w:val="a0"/>
    <w:uiPriority w:val="19"/>
    <w:qFormat/>
    <w:rsid w:val="00B1019F"/>
    <w:rPr>
      <w:i/>
      <w:iCs/>
    </w:rPr>
  </w:style>
  <w:style w:type="character" w:customStyle="1" w:styleId="UnresolvedMention">
    <w:name w:val="Unresolved Mention"/>
    <w:basedOn w:val="a0"/>
    <w:uiPriority w:val="99"/>
    <w:qFormat/>
    <w:rsid w:val="00B1019F"/>
    <w:rPr>
      <w:color w:val="605E5C"/>
      <w:shd w:val="clear" w:color="auto" w:fill="E1DFDD"/>
    </w:rPr>
  </w:style>
  <w:style w:type="table" w:customStyle="1" w:styleId="PlainTable4">
    <w:name w:val="Plain Table 4"/>
    <w:basedOn w:val="a1"/>
    <w:uiPriority w:val="44"/>
    <w:qFormat/>
    <w:rsid w:val="00B1019F"/>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table" w:customStyle="1" w:styleId="PlainTable5">
    <w:name w:val="Plain Table 5"/>
    <w:basedOn w:val="a1"/>
    <w:uiPriority w:val="45"/>
    <w:qFormat/>
    <w:rsid w:val="00B1019F"/>
    <w:tblPr>
      <w:tblInd w:w="0" w:type="dxa"/>
      <w:tblCellMar>
        <w:top w:w="0" w:type="dxa"/>
        <w:left w:w="108" w:type="dxa"/>
        <w:bottom w:w="0" w:type="dxa"/>
        <w:right w:w="108" w:type="dxa"/>
      </w:tblCellMar>
    </w:tblPr>
    <w:tblStylePr w:type="firstRow">
      <w:rPr>
        <w:rFonts w:ascii="Cambria" w:eastAsia="宋体" w:hAnsi="Cambria" w:cs="宋体"/>
        <w:i/>
        <w:iCs/>
        <w:sz w:val="26"/>
      </w:rPr>
      <w:tblPr/>
      <w:tcPr>
        <w:tcBorders>
          <w:bottom w:val="single" w:sz="4" w:space="0" w:color="7E7E7E"/>
        </w:tcBorders>
        <w:shd w:val="clear" w:color="auto" w:fill="FFFFFF"/>
      </w:tcPr>
    </w:tblStylePr>
    <w:tblStylePr w:type="lastRow">
      <w:rPr>
        <w:rFonts w:ascii="Cambria" w:eastAsia="宋体" w:hAnsi="Cambria" w:cs="宋体"/>
        <w:i/>
        <w:iCs/>
        <w:sz w:val="26"/>
      </w:rPr>
      <w:tblPr/>
      <w:tcPr>
        <w:tcBorders>
          <w:top w:val="single" w:sz="4" w:space="0" w:color="7E7E7E"/>
        </w:tcBorders>
        <w:shd w:val="clear" w:color="auto" w:fill="FFFFFF"/>
      </w:tcPr>
    </w:tblStylePr>
    <w:tblStylePr w:type="firstCol">
      <w:pPr>
        <w:jc w:val="right"/>
      </w:pPr>
      <w:rPr>
        <w:rFonts w:ascii="Cambria" w:eastAsia="宋体" w:hAnsi="Cambria" w:cs="宋体"/>
        <w:i/>
        <w:iCs/>
        <w:sz w:val="26"/>
      </w:rPr>
      <w:tblPr/>
      <w:tcPr>
        <w:tcBorders>
          <w:right w:val="single" w:sz="4" w:space="0" w:color="7E7E7E"/>
        </w:tcBorders>
        <w:shd w:val="clear" w:color="auto" w:fill="FFFFFF"/>
      </w:tcPr>
    </w:tblStylePr>
    <w:tblStylePr w:type="lastCol">
      <w:rPr>
        <w:rFonts w:ascii="Cambria" w:eastAsia="宋体" w:hAnsi="Cambria" w:cs="宋体"/>
        <w:i/>
        <w:iCs/>
        <w:sz w:val="26"/>
      </w:rPr>
      <w:tblPr/>
      <w:tcPr>
        <w:tcBorders>
          <w:left w:val="single" w:sz="4" w:space="0" w:color="7E7E7E"/>
        </w:tcBorders>
        <w:shd w:val="clear" w:color="auto" w:fill="FFFFFF"/>
      </w:tcPr>
    </w:tblStylePr>
    <w:tblStylePr w:type="band1Vert">
      <w:tblPr/>
      <w:tcPr>
        <w:shd w:val="clear" w:color="auto" w:fill="F1F1F1"/>
      </w:tcPr>
    </w:tblStylePr>
    <w:tblStylePr w:type="band1Horz">
      <w:tblPr/>
      <w:tcPr>
        <w:shd w:val="clear" w:color="auto" w:fill="F1F1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
    <w:name w:val="Plain Table 3"/>
    <w:basedOn w:val="a1"/>
    <w:uiPriority w:val="43"/>
    <w:qFormat/>
    <w:rsid w:val="00B1019F"/>
    <w:tblPr>
      <w:tblInd w:w="0" w:type="dxa"/>
      <w:tblCellMar>
        <w:top w:w="0" w:type="dxa"/>
        <w:left w:w="108" w:type="dxa"/>
        <w:bottom w:w="0" w:type="dxa"/>
        <w:right w:w="108" w:type="dxa"/>
      </w:tblCellMar>
    </w:tblPr>
    <w:tblStylePr w:type="firstRow">
      <w:rPr>
        <w:b/>
        <w:bCs/>
        <w:caps/>
      </w:rPr>
      <w:tblPr/>
      <w:tcPr>
        <w:tcBorders>
          <w:bottom w:val="single" w:sz="4" w:space="0" w:color="7E7E7E"/>
        </w:tcBorders>
      </w:tcPr>
    </w:tblStylePr>
    <w:tblStylePr w:type="lastRow">
      <w:rPr>
        <w:b/>
        <w:bCs/>
        <w:caps/>
      </w:rPr>
      <w:tblPr/>
      <w:tcPr>
        <w:tcBorders>
          <w:top w:val="nil"/>
        </w:tcBorders>
      </w:tcPr>
    </w:tblStylePr>
    <w:tblStylePr w:type="firstCol">
      <w:rPr>
        <w:b/>
        <w:bCs/>
        <w:caps/>
      </w:rPr>
      <w:tblPr/>
      <w:tcPr>
        <w:tcBorders>
          <w:right w:val="single" w:sz="4" w:space="0" w:color="7E7E7E"/>
        </w:tcBorders>
      </w:tcPr>
    </w:tblStylePr>
    <w:tblStylePr w:type="lastCol">
      <w:rPr>
        <w:b/>
        <w:bCs/>
        <w:caps/>
      </w:rPr>
      <w:tblPr/>
      <w:tcPr>
        <w:tcBorders>
          <w:left w:val="nil"/>
        </w:tcBorders>
      </w:tcPr>
    </w:tblStylePr>
    <w:tblStylePr w:type="band1Vert">
      <w:tblPr/>
      <w:tcPr>
        <w:shd w:val="clear" w:color="auto" w:fill="F1F1F1"/>
      </w:tcPr>
    </w:tblStylePr>
    <w:tblStylePr w:type="band1Horz">
      <w:tblPr/>
      <w:tcPr>
        <w:shd w:val="clear" w:color="auto" w:fill="F1F1F1"/>
      </w:tcPr>
    </w:tblStylePr>
    <w:tblStylePr w:type="neCell">
      <w:tblPr/>
      <w:tcPr>
        <w:tcBorders>
          <w:left w:val="nil"/>
        </w:tcBorders>
      </w:tcPr>
    </w:tblStylePr>
    <w:tblStylePr w:type="nwCell">
      <w:tblPr/>
      <w:tcPr>
        <w:tcBorders>
          <w:right w:val="nil"/>
        </w:tcBorders>
      </w:tcPr>
    </w:tblStylePr>
  </w:style>
  <w:style w:type="table" w:customStyle="1" w:styleId="PlainTable2">
    <w:name w:val="Plain Table 2"/>
    <w:basedOn w:val="a1"/>
    <w:uiPriority w:val="42"/>
    <w:qFormat/>
    <w:rsid w:val="00B1019F"/>
    <w:tblPr>
      <w:tblInd w:w="0" w:type="dxa"/>
      <w:tblBorders>
        <w:top w:val="single" w:sz="4" w:space="0" w:color="7E7E7E"/>
        <w:bottom w:val="single" w:sz="4" w:space="0" w:color="7E7E7E"/>
      </w:tblBorders>
      <w:tblCellMar>
        <w:top w:w="0" w:type="dxa"/>
        <w:left w:w="108" w:type="dxa"/>
        <w:bottom w:w="0" w:type="dxa"/>
        <w:right w:w="108" w:type="dxa"/>
      </w:tblCellMar>
    </w:tblPr>
    <w:tblStylePr w:type="firstRow">
      <w:rPr>
        <w:b/>
        <w:bCs/>
      </w:rPr>
      <w:tblPr/>
      <w:tcPr>
        <w:tcBorders>
          <w:bottom w:val="single" w:sz="4" w:space="0" w:color="7E7E7E"/>
        </w:tcBorders>
      </w:tcPr>
    </w:tblStylePr>
    <w:tblStylePr w:type="lastRow">
      <w:rPr>
        <w:b/>
        <w:bCs/>
      </w:rPr>
      <w:tblPr/>
      <w:tcPr>
        <w:tcBorders>
          <w:top w:val="single" w:sz="4" w:space="0" w:color="7E7E7E"/>
        </w:tcBorders>
      </w:tcPr>
    </w:tblStylePr>
    <w:tblStylePr w:type="firstCol">
      <w:rPr>
        <w:b/>
        <w:bCs/>
      </w:rPr>
    </w:tblStylePr>
    <w:tblStylePr w:type="lastCol">
      <w:rPr>
        <w:b/>
        <w:bCs/>
      </w:rPr>
    </w:tblStylePr>
    <w:tblStylePr w:type="band1Vert">
      <w:tblPr/>
      <w:tcPr>
        <w:tcBorders>
          <w:left w:val="single" w:sz="4" w:space="0" w:color="7E7E7E"/>
          <w:right w:val="single" w:sz="4" w:space="0" w:color="7E7E7E"/>
        </w:tcBorders>
      </w:tcPr>
    </w:tblStylePr>
    <w:tblStylePr w:type="band2Vert">
      <w:tblPr/>
      <w:tcPr>
        <w:tcBorders>
          <w:left w:val="single" w:sz="4" w:space="0" w:color="7E7E7E"/>
          <w:right w:val="single" w:sz="4" w:space="0" w:color="7E7E7E"/>
        </w:tcBorders>
      </w:tcPr>
    </w:tblStylePr>
    <w:tblStylePr w:type="band1Horz">
      <w:tblPr/>
      <w:tcPr>
        <w:tcBorders>
          <w:top w:val="single" w:sz="4" w:space="0" w:color="7E7E7E"/>
          <w:bottom w:val="single" w:sz="4" w:space="0" w:color="7E7E7E"/>
        </w:tcBorders>
      </w:tcPr>
    </w:tblStylePr>
  </w:style>
  <w:style w:type="table" w:customStyle="1" w:styleId="PlainTable1">
    <w:name w:val="Plain Table 1"/>
    <w:basedOn w:val="a1"/>
    <w:uiPriority w:val="41"/>
    <w:qFormat/>
    <w:rsid w:val="00B1019F"/>
    <w:tblPr>
      <w:tblInd w:w="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EBEBE"/>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table" w:customStyle="1" w:styleId="GridTableLight">
    <w:name w:val="Grid Table Light"/>
    <w:basedOn w:val="a1"/>
    <w:uiPriority w:val="40"/>
    <w:qFormat/>
    <w:rsid w:val="00B1019F"/>
    <w:tblPr>
      <w:tblInd w:w="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ED3C896-B150-43E1-AA6D-385C286656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472</Words>
  <Characters>2696</Characters>
  <Application>Microsoft Office Word</Application>
  <DocSecurity>0</DocSecurity>
  <Lines>22</Lines>
  <Paragraphs>6</Paragraphs>
  <ScaleCrop>false</ScaleCrop>
  <Company>Microsoft</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贾玲俐</cp:lastModifiedBy>
  <cp:revision>6</cp:revision>
  <cp:lastPrinted>2021-09-08T03:57:00Z</cp:lastPrinted>
  <dcterms:created xsi:type="dcterms:W3CDTF">2021-09-07T05:46:00Z</dcterms:created>
  <dcterms:modified xsi:type="dcterms:W3CDTF">2021-09-15T07:45:00Z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E75DA192E6274F2A9AB1566D3CD7F5A7</vt:lpwstr>
  </property>
</Properties>
</file>